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4.7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Numbers in Envelopes</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Box them, unbox them, parse them, and catch the Integer that refuses to change.</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9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4.7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4.7</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When code prints, write exactly what it prints. An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or </w:t>
            </w:r>
            <w:r>
              <w:rPr>
                <w:rFonts w:ascii="Atkinson Hyperlegible Mono" w:cs="Atkinson Hyperlegible Mono" w:eastAsia="Atkinson Hyperlegible Mono" w:hAnsi="Atkinson Hyperlegible Mono"/>
                <w:color w:val="1F2B28"/>
                <w:sz w:val="21"/>
                <w:szCs w:val="21"/>
              </w:rPr>
              <w:t xml:space="preserve">Double</w:t>
            </w:r>
            <w:r>
              <w:rPr>
                <w:rFonts w:ascii="Atkinson Hyperlegible Next" w:cs="Atkinson Hyperlegible Next" w:eastAsia="Atkinson Hyperlegible Next" w:hAnsi="Atkinson Hyperlegible Next"/>
                <w:color w:val="1F2B28"/>
                <w:sz w:val="22"/>
                <w:szCs w:val="22"/>
              </w:rPr>
              <w:t xml:space="preserve"> is a number sealed in an object, like a letter in an envelope.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Java Virtual Machine. Run this code in your head. What prints?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parts = "9,4".split(",");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Integer a = Integer.parseInt(parts[0]);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Integer b = Integer.parseInt(parts[1]);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double half = (a + b) / 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System.out.println(parts[0] + parts[1] + " " + half);</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94 6.0</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13 6.5</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94 6.5</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13 6.0</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Two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variables refer to the same object. You add 5 through one of them. Does the other one see the new number? Guess in the margin; question 7 settles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The statements run in order. For each one, write whether Java </w:t>
            </w:r>
            <w:r>
              <w:rPr>
                <w:rFonts w:ascii="Atkinson Hyperlegible Next" w:cs="Atkinson Hyperlegible Next" w:eastAsia="Atkinson Hyperlegible Next" w:hAnsi="Atkinson Hyperlegible Next"/>
                <w:b/>
                <w:bCs/>
                <w:color w:val="1F2B28"/>
                <w:sz w:val="23"/>
                <w:szCs w:val="23"/>
              </w:rPr>
              <w:t xml:space="preserve">autoboxes</w:t>
            </w:r>
            <w:r>
              <w:rPr>
                <w:rFonts w:ascii="Atkinson Hyperlegible Next" w:cs="Atkinson Hyperlegible Next" w:eastAsia="Atkinson Hyperlegible Next" w:hAnsi="Atkinson Hyperlegible Next"/>
                <w:color w:val="1F2B28"/>
                <w:sz w:val="23"/>
                <w:szCs w:val="23"/>
              </w:rPr>
              <w:t xml:space="preserve">, </w:t>
            </w:r>
            <w:r>
              <w:rPr>
                <w:rFonts w:ascii="Atkinson Hyperlegible Next" w:cs="Atkinson Hyperlegible Next" w:eastAsia="Atkinson Hyperlegible Next" w:hAnsi="Atkinson Hyperlegible Next"/>
                <w:b/>
                <w:bCs/>
                <w:color w:val="1F2B28"/>
                <w:sz w:val="23"/>
                <w:szCs w:val="23"/>
              </w:rPr>
              <w:t xml:space="preserve">unboxes</w:t>
            </w:r>
            <w:r>
              <w:rPr>
                <w:rFonts w:ascii="Atkinson Hyperlegible Next" w:cs="Atkinson Hyperlegible Next" w:eastAsia="Atkinson Hyperlegible Next" w:hAnsi="Atkinson Hyperlegible Next"/>
                <w:color w:val="1F2B28"/>
                <w:sz w:val="23"/>
                <w:szCs w:val="23"/>
              </w:rPr>
              <w:t xml:space="preserve">, or does </w:t>
            </w:r>
            <w:r>
              <w:rPr>
                <w:rFonts w:ascii="Atkinson Hyperlegible Next" w:cs="Atkinson Hyperlegible Next" w:eastAsia="Atkinson Hyperlegible Next" w:hAnsi="Atkinson Hyperlegible Next"/>
                <w:b/>
                <w:bCs/>
                <w:color w:val="1F2B28"/>
                <w:sz w:val="23"/>
                <w:szCs w:val="23"/>
              </w:rPr>
              <w:t xml:space="preserve">neither</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80"/>
              <w:gridCol w:w="3800"/>
            </w:tblGrid>
            <w:tr>
              <w:trPr>
                <w:cantSplit/>
              </w:trPr>
              <w:tc>
                <w:tcPr>
                  <w:tcW w:type="dxa" w:w="6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Statement</w:t>
                  </w:r>
                </w:p>
              </w:tc>
              <w:tc>
                <w:tcPr>
                  <w:tcW w:type="dxa" w:w="3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autobox, unbox, or neither?</w:t>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Integer count = 12;</w:t>
                  </w:r>
                </w:p>
              </w:tc>
              <w:tc>
                <w:tcPr>
                  <w:tcW w:type="dxa" w:w="3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n = count;</w:t>
                  </w:r>
                </w:p>
              </w:tc>
              <w:tc>
                <w:tcPr>
                  <w:tcW w:type="dxa" w:w="3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double d = n;</w:t>
                  </w:r>
                </w:p>
              </w:tc>
              <w:tc>
                <w:tcPr>
                  <w:tcW w:type="dxa" w:w="3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Double rate = 0.5;</w:t>
                  </w:r>
                </w:p>
              </w:tc>
              <w:tc>
                <w:tcPr>
                  <w:tcW w:type="dxa" w:w="3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big = Math.max(count, 3);</w:t>
                  </w:r>
                </w:p>
              </w:tc>
              <w:tc>
                <w:tcPr>
                  <w:tcW w:type="dxa" w:w="3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parsed = Integer.parseInt("12");</w:t>
                  </w:r>
                </w:p>
              </w:tc>
              <w:tc>
                <w:tcPr>
                  <w:tcW w:type="dxa" w:w="3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w:t>
            </w:r>
            <w:r>
              <w:rPr>
                <w:rFonts w:ascii="Atkinson Hyperlegible Mono" w:cs="Atkinson Hyperlegible Mono" w:eastAsia="Atkinson Hyperlegible Mono" w:hAnsi="Atkinson Hyperlegible Mono"/>
                <w:color w:val="1F2B28"/>
                <w:sz w:val="22"/>
                <w:szCs w:val="22"/>
              </w:rPr>
              <w:t xml:space="preserve">int</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Integer</w:t>
            </w:r>
            <w:r>
              <w:rPr>
                <w:rFonts w:ascii="Atkinson Hyperlegible Next" w:cs="Atkinson Hyperlegible Next" w:eastAsia="Atkinson Hyperlegible Next" w:hAnsi="Atkinson Hyperlegible Next"/>
                <w:color w:val="1F2B28"/>
                <w:sz w:val="23"/>
                <w:szCs w:val="23"/>
              </w:rPr>
              <w:t xml:space="preserve"> argue about who's the better number.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int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simple. My variable holds the number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No envelope, no fuss.</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Integer</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I'm an object, so my variable holds a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It can even hold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when there's no number yet.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int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Sure, until someone does math with you while you're </w:t>
                  </w:r>
                  <w:r>
                    <w:rPr>
                      <w:rFonts w:ascii="Atkinson Hyperlegible Mono" w:cs="Atkinson Hyperlegible Mono" w:eastAsia="Atkinson Hyperlegible Mono" w:hAnsi="Atkinson Hyperlegible Mono"/>
                      <w:color w:val="1F2B28"/>
                      <w:sz w:val="21"/>
                      <w:szCs w:val="21"/>
                    </w:rPr>
                    <w:t xml:space="preserve">null</w:t>
                  </w:r>
                  <w:r>
                    <w:rPr>
                      <w:rFonts w:ascii="Atkinson Hyperlegible Next" w:cs="Atkinson Hyperlegible Next" w:eastAsia="Atkinson Hyperlegible Next" w:hAnsi="Atkinson Hyperlegible Next"/>
                      <w:color w:val="1F2B28"/>
                      <w:sz w:val="22"/>
                      <w:szCs w:val="22"/>
                    </w:rPr>
                    <w:t xml:space="preserve">. Unboxing you throws a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Integer</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At least nobody has to import me. I live in the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package, the same as </w:t>
                  </w:r>
                  <w:r>
                    <w:rPr>
                      <w:rFonts w:ascii="Atkinson Hyperlegible Mono" w:cs="Atkinson Hyperlegible Mono" w:eastAsia="Atkinson Hyperlegible Mono" w:hAnsi="Atkinson Hyperlegible Mono"/>
                      <w:color w:val="1F2B28"/>
                      <w:sz w:val="21"/>
                      <w:szCs w:val="21"/>
                    </w:rPr>
                    <w:t xml:space="preserve">String</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Math</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int</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once you're created, your number can never change. You're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Integer</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Write </w:t>
                  </w:r>
                  <w:r>
                    <w:rPr>
                      <w:rFonts w:ascii="Atkinson Hyperlegible Mono" w:cs="Atkinson Hyperlegible Mono" w:eastAsia="Atkinson Hyperlegible Mono" w:hAnsi="Atkinson Hyperlegible Mono"/>
                      <w:color w:val="1F2B28"/>
                      <w:sz w:val="21"/>
                      <w:szCs w:val="21"/>
                    </w:rPr>
                    <w:t xml:space="preserve">count = count + 1;</w:t>
                  </w:r>
                  <w:r>
                    <w:rPr>
                      <w:rFonts w:ascii="Atkinson Hyperlegible Next" w:cs="Atkinson Hyperlegible Next" w:eastAsia="Atkinson Hyperlegible Next" w:hAnsi="Atkinson Hyperlegible Next"/>
                      <w:color w:val="1F2B28"/>
                      <w:sz w:val="22"/>
                      <w:szCs w:val="22"/>
                    </w:rPr>
                    <w:t xml:space="preserve"> and Java just builds a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object and points </w:t>
                  </w:r>
                  <w:r>
                    <w:rPr>
                      <w:rFonts w:ascii="Atkinson Hyperlegible Mono" w:cs="Atkinson Hyperlegible Mono" w:eastAsia="Atkinson Hyperlegible Mono" w:hAnsi="Atkinson Hyperlegible Mono"/>
                      <w:color w:val="1F2B28"/>
                      <w:sz w:val="21"/>
                      <w:szCs w:val="21"/>
                    </w:rPr>
                    <w:t xml:space="preserve">count</w:t>
                  </w:r>
                  <w:r>
                    <w:rPr>
                      <w:rFonts w:ascii="Atkinson Hyperlegible Next" w:cs="Atkinson Hyperlegible Next" w:eastAsia="Atkinson Hyperlegible Next" w:hAnsi="Atkinson Hyperlegible Next"/>
                      <w:color w:val="1F2B28"/>
                      <w:sz w:val="22"/>
                      <w:szCs w:val="22"/>
                    </w:rPr>
                    <w:t xml:space="preserve"> at it.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parseInt</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parseDouble</w:t>
            </w:r>
            <w:r>
              <w:rPr>
                <w:rFonts w:ascii="Atkinson Hyperlegible Next" w:cs="Atkinson Hyperlegible Next" w:eastAsia="Atkinson Hyperlegible Next" w:hAnsi="Atkinson Hyperlegible Next"/>
                <w:color w:val="1F2B28"/>
                <w:sz w:val="22"/>
                <w:szCs w:val="22"/>
              </w:rPr>
              <w:t xml:space="preserve"> are picky about every character. A file line like </w:t>
            </w:r>
            <w:r>
              <w:rPr>
                <w:rFonts w:ascii="Atkinson Hyperlegible Mono" w:cs="Atkinson Hyperlegible Mono" w:eastAsia="Atkinson Hyperlegible Mono" w:hAnsi="Atkinson Hyperlegible Mono"/>
                <w:color w:val="1F2B28"/>
                <w:sz w:val="21"/>
                <w:szCs w:val="21"/>
              </w:rPr>
              <w:t xml:space="preserve">Kim, 14</w:t>
            </w:r>
            <w:r>
              <w:rPr>
                <w:rFonts w:ascii="Atkinson Hyperlegible Next" w:cs="Atkinson Hyperlegible Next" w:eastAsia="Atkinson Hyperlegible Next" w:hAnsi="Atkinson Hyperlegible Next"/>
                <w:color w:val="1F2B28"/>
                <w:sz w:val="22"/>
                <w:szCs w:val="22"/>
              </w:rPr>
              <w:t xml:space="preserve"> split on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gives the piece </w:t>
            </w:r>
            <w:r>
              <w:rPr>
                <w:rFonts w:ascii="Atkinson Hyperlegible Mono" w:cs="Atkinson Hyperlegible Mono" w:eastAsia="Atkinson Hyperlegible Mono" w:hAnsi="Atkinson Hyperlegible Mono"/>
                <w:color w:val="1F2B28"/>
                <w:sz w:val="21"/>
                <w:szCs w:val="21"/>
              </w:rPr>
              <w:t xml:space="preserve">" 14"</w:t>
            </w:r>
            <w:r>
              <w:rPr>
                <w:rFonts w:ascii="Atkinson Hyperlegible Next" w:cs="Atkinson Hyperlegible Next" w:eastAsia="Atkinson Hyperlegible Next" w:hAnsi="Atkinson Hyperlegible Next"/>
                <w:color w:val="1F2B28"/>
                <w:sz w:val="22"/>
                <w:szCs w:val="22"/>
              </w:rPr>
              <w:t xml:space="preserve">, with a space in front, and </w:t>
            </w:r>
            <w:r>
              <w:rPr>
                <w:rFonts w:ascii="Atkinson Hyperlegible Mono" w:cs="Atkinson Hyperlegible Mono" w:eastAsia="Atkinson Hyperlegible Mono" w:hAnsi="Atkinson Hyperlegible Mono"/>
                <w:color w:val="1F2B28"/>
                <w:sz w:val="21"/>
                <w:szCs w:val="21"/>
              </w:rPr>
              <w:t xml:space="preserve">parseInt</w:t>
            </w:r>
            <w:r>
              <w:rPr>
                <w:rFonts w:ascii="Atkinson Hyperlegible Next" w:cs="Atkinson Hyperlegible Next" w:eastAsia="Atkinson Hyperlegible Next" w:hAnsi="Atkinson Hyperlegible Next"/>
                <w:color w:val="1F2B28"/>
                <w:sz w:val="22"/>
                <w:szCs w:val="22"/>
              </w:rPr>
              <w:t xml:space="preserve"> throws a </w:t>
            </w:r>
            <w:r>
              <w:rPr>
                <w:rFonts w:ascii="Atkinson Hyperlegible Mono" w:cs="Atkinson Hyperlegible Mono" w:eastAsia="Atkinson Hyperlegible Mono" w:hAnsi="Atkinson Hyperlegible Mono"/>
                <w:color w:val="1F2B28"/>
                <w:sz w:val="21"/>
                <w:szCs w:val="21"/>
              </w:rPr>
              <w:t xml:space="preserve">NumberFormatException</w:t>
            </w:r>
            <w:r>
              <w:rPr>
                <w:rFonts w:ascii="Atkinson Hyperlegible Next" w:cs="Atkinson Hyperlegible Next" w:eastAsia="Atkinson Hyperlegible Next" w:hAnsi="Atkinson Hyperlegible Next"/>
                <w:color w:val="1F2B28"/>
                <w:sz w:val="22"/>
                <w:szCs w:val="22"/>
              </w:rPr>
              <w:t xml:space="preserve"> on that space. Split on </w:t>
            </w:r>
            <w:r>
              <w:rPr>
                <w:rFonts w:ascii="Atkinson Hyperlegible Mono" w:cs="Atkinson Hyperlegible Mono" w:eastAsia="Atkinson Hyperlegible Mono" w:hAnsi="Atkinson Hyperlegible Mono"/>
                <w:color w:val="1F2B28"/>
                <w:sz w:val="21"/>
                <w:szCs w:val="21"/>
              </w:rPr>
              <w:t xml:space="preserve">", "</w:t>
            </w:r>
            <w:r>
              <w:rPr>
                <w:rFonts w:ascii="Atkinson Hyperlegible Next" w:cs="Atkinson Hyperlegible Next" w:eastAsia="Atkinson Hyperlegible Next" w:hAnsi="Atkinson Hyperlegible Next"/>
                <w:color w:val="1F2B28"/>
                <w:sz w:val="22"/>
                <w:szCs w:val="22"/>
              </w:rPr>
              <w:t xml:space="preserve"> instead, so the piece is exactly </w:t>
            </w:r>
            <w:r>
              <w:rPr>
                <w:rFonts w:ascii="Atkinson Hyperlegible Mono" w:cs="Atkinson Hyperlegible Mono" w:eastAsia="Atkinson Hyperlegible Mono" w:hAnsi="Atkinson Hyperlegible Mono"/>
                <w:color w:val="1F2B28"/>
                <w:sz w:val="21"/>
                <w:szCs w:val="21"/>
              </w:rPr>
              <w:t xml:space="preserve">"14"</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3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snack bar keeps its prices as text. The program should add them up. Someone dropped the tiles; put them back so the program prints the output below. Two tiles are decoys and aren't used.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prices = {"2.50", "4.25", "1.75"};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System.out.println("Total: " + total);</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total = total + Double.parseDouble(p);</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 total = 0;</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(String p : prices) {</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 total = 0.0;</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total = total + Integer.parseInt(p);</w:t>
                  </w:r>
                </w:p>
              </w:tc>
              <w:tc>
                <w:tcPr>
                  <w:tcW w:type="dxa" w:w="4905"/>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Total: 8.5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Hopper's lemonade stand lost money every day this week. Each day's change in dollars arrived as text. Fill each numbered hole with a snippet from the pool so the program finds the </w:t>
            </w:r>
            <w:r>
              <w:rPr>
                <w:rFonts w:ascii="Atkinson Hyperlegible Next" w:cs="Atkinson Hyperlegible Next" w:eastAsia="Atkinson Hyperlegible Next" w:hAnsi="Atkinson Hyperlegible Next"/>
                <w:i/>
                <w:iCs/>
                <w:color w:val="1F2B28"/>
                <w:sz w:val="23"/>
                <w:szCs w:val="23"/>
              </w:rPr>
              <w:t xml:space="preserve">best</w:t>
            </w:r>
            <w:r>
              <w:rPr>
                <w:rFonts w:ascii="Atkinson Hyperlegible Next" w:cs="Atkinson Hyperlegible Next" w:eastAsia="Atkinson Hyperlegible Next" w:hAnsi="Atkinson Hyperlegible Next"/>
                <w:color w:val="1F2B28"/>
                <w:sz w:val="23"/>
                <w:szCs w:val="23"/>
              </w:rPr>
              <w:t xml:space="preserve"> day (the largest change) and prints </w:t>
            </w:r>
            <w:r>
              <w:rPr>
                <w:rFonts w:ascii="Atkinson Hyperlegible Mono" w:cs="Atkinson Hyperlegible Mono" w:eastAsia="Atkinson Hyperlegible Mono" w:hAnsi="Atkinson Hyperlegible Mono"/>
                <w:color w:val="1F2B28"/>
                <w:sz w:val="22"/>
                <w:szCs w:val="22"/>
              </w:rPr>
              <w:t xml:space="preserve">Best day: -15</w:t>
            </w:r>
            <w:r>
              <w:rPr>
                <w:rFonts w:ascii="Atkinson Hyperlegible Next" w:cs="Atkinson Hyperlegible Next" w:eastAsia="Atkinson Hyperlegible Next" w:hAnsi="Atkinson Hyperlegible Next"/>
                <w:color w:val="1F2B28"/>
                <w:sz w:val="23"/>
                <w:szCs w:val="23"/>
              </w:rPr>
              <w:t xml:space="preserve">. Each snippet is used at most once.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changes = {"-40", "-15", "-22"};</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int best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(String c : changes)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int amount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if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best = amount;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System.out.println("Best day: " + best);</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3240"/>
              <w:gridCol w:w="3240"/>
              <w:gridCol w:w="3240"/>
            </w:tblGrid>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Integer.MIN_VALUE</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Integer.MAX_VALUE</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Integer.parseInt(c)</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Double.parseDouble(c)</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c</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amount &gt; best</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amount &lt; best</w:t>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Fair question" descr="Fair question" title="Fair question"/>
                  <wp:cNvGraphicFramePr>
                    <a:graphicFrameLocks noChangeAspect="1"/>
                  </wp:cNvGraphicFramePr>
                  <a:graphic>
                    <a:graphicData uri="http://schemas.openxmlformats.org/drawingml/2006/picture">
                      <pic:pic>
                        <pic:nvPicPr>
                          <pic:cNvPr id="104"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If an Integer is an object, why didn't anyone write new?</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Autoboxing writes it for you. When an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lands in an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variable or parameter, the compiler adds the code that builds the object. Older code sometimes shows </w:t>
            </w:r>
            <w:r>
              <w:rPr>
                <w:rFonts w:ascii="Atkinson Hyperlegible Mono" w:cs="Atkinson Hyperlegible Mono" w:eastAsia="Atkinson Hyperlegible Mono" w:hAnsi="Atkinson Hyperlegible Mono"/>
                <w:color w:val="1F2B28"/>
                <w:sz w:val="21"/>
                <w:szCs w:val="21"/>
              </w:rPr>
              <w:t xml:space="preserve">new Integer(12)</w:t>
            </w:r>
            <w:r>
              <w:rPr>
                <w:rFonts w:ascii="Atkinson Hyperlegible Next" w:cs="Atkinson Hyperlegible Next" w:eastAsia="Atkinson Hyperlegible Next" w:hAnsi="Atkinson Hyperlegible Next"/>
                <w:color w:val="1F2B28"/>
                <w:sz w:val="22"/>
                <w:szCs w:val="22"/>
              </w:rPr>
              <w:t xml:space="preserve">, but that constructor is deprecated in current Java and isn't used on the AP exam.</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and then the JVM. For each snippet, decide whether it compiles. If it doesn't, say why. If it does, write what it prints, or name the exception if it crashes.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300"/>
              <w:gridCol w:w="1300"/>
              <w:gridCol w:w="3480"/>
            </w:tblGrid>
            <w:tr>
              <w:trPr>
                <w:cantSplit/>
              </w:trPr>
              <w:tc>
                <w:tcPr>
                  <w:tcW w:type="dxa" w:w="5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13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4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Output, crash, or why not</w:t>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Double price = 5;</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Integer count = 7;</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double avg = count;</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System.out.println(avg);</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Double rating = 4.0;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stars = rating;</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Integer best = null;</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int copy = best;</w:t>
                  </w:r>
                </w:p>
              </w:tc>
              <w:tc>
                <w:tcPr>
                  <w:tcW w:type="dxa" w:w="13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hours = Integer.parseInt("7.5");</w:t>
                  </w:r>
                </w:p>
              </w:tc>
              <w:tc>
                <w:tcPr>
                  <w:tcW w:type="dxa" w:w="13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4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Two of these claims about the code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Integer stamps = 20;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Integer copy = stamps;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stamps = stamps + 5;</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Right after line 2, </w:t>
            </w:r>
            <w:r>
              <w:rPr>
                <w:rFonts w:ascii="Atkinson Hyperlegible Mono" w:cs="Atkinson Hyperlegible Mono" w:eastAsia="Atkinson Hyperlegible Mono" w:hAnsi="Atkinson Hyperlegible Mono"/>
                <w:color w:val="1F2B28"/>
                <w:sz w:val="21"/>
                <w:szCs w:val="21"/>
              </w:rPr>
              <w:t xml:space="preserve">stamps</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copy</w:t>
            </w:r>
            <w:r>
              <w:rPr>
                <w:rFonts w:ascii="Atkinson Hyperlegible Next" w:cs="Atkinson Hyperlegible Next" w:eastAsia="Atkinson Hyperlegible Next" w:hAnsi="Atkinson Hyperlegible Next"/>
                <w:color w:val="1F2B28"/>
                <w:sz w:val="22"/>
                <w:szCs w:val="22"/>
              </w:rPr>
              <w:t xml:space="preserve"> refer to the same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object.</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After line 3, </w:t>
            </w:r>
            <w:r>
              <w:rPr>
                <w:rFonts w:ascii="Atkinson Hyperlegible Mono" w:cs="Atkinson Hyperlegible Mono" w:eastAsia="Atkinson Hyperlegible Mono" w:hAnsi="Atkinson Hyperlegible Mono"/>
                <w:color w:val="1F2B28"/>
                <w:sz w:val="21"/>
                <w:szCs w:val="21"/>
              </w:rPr>
              <w:t xml:space="preserve">stamps</w:t>
            </w:r>
            <w:r>
              <w:rPr>
                <w:rFonts w:ascii="Atkinson Hyperlegible Next" w:cs="Atkinson Hyperlegible Next" w:eastAsia="Atkinson Hyperlegible Next" w:hAnsi="Atkinson Hyperlegible Next"/>
                <w:color w:val="1F2B28"/>
                <w:sz w:val="22"/>
                <w:szCs w:val="22"/>
              </w:rPr>
              <w:t xml:space="preserve"> holds 25.</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Line 3 changes the shared object to 25, so </w:t>
            </w:r>
            <w:r>
              <w:rPr>
                <w:rFonts w:ascii="Atkinson Hyperlegible Mono" w:cs="Atkinson Hyperlegible Mono" w:eastAsia="Atkinson Hyperlegible Mono" w:hAnsi="Atkinson Hyperlegible Mono"/>
                <w:color w:val="1F2B28"/>
                <w:sz w:val="21"/>
                <w:szCs w:val="21"/>
              </w:rPr>
              <w:t xml:space="preserve">copy</w:t>
            </w:r>
            <w:r>
              <w:rPr>
                <w:rFonts w:ascii="Atkinson Hyperlegible Next" w:cs="Atkinson Hyperlegible Next" w:eastAsia="Atkinson Hyperlegible Next" w:hAnsi="Atkinson Hyperlegible Next"/>
                <w:color w:val="1F2B28"/>
                <w:sz w:val="22"/>
                <w:szCs w:val="22"/>
              </w:rPr>
              <w:t xml:space="preserve"> holds 25 too.</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wrapper-class ideas are playing a party game. Each gives a clue about itself. Name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class whose objects each hold one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compiler quietly turning a </w:t>
                  </w:r>
                  <w:r>
                    <w:rPr>
                      <w:rFonts w:ascii="Atkinson Hyperlegible Mono" w:cs="Atkinson Hyperlegible Mono" w:eastAsia="Atkinson Hyperlegible Mono" w:hAnsi="Atkinson Hyperlegible Mono"/>
                      <w:color w:val="1F2B28"/>
                      <w:sz w:val="20"/>
                      <w:szCs w:val="20"/>
                    </w:rPr>
                    <w:t xml:space="preserve">double</w:t>
                  </w:r>
                  <w:r>
                    <w:rPr>
                      <w:rFonts w:ascii="Atkinson Hyperlegible Next" w:cs="Atkinson Hyperlegible Next" w:eastAsia="Atkinson Hyperlegible Next" w:hAnsi="Atkinson Hyperlegible Next"/>
                      <w:color w:val="1F2B28"/>
                      <w:sz w:val="21"/>
                      <w:szCs w:val="21"/>
                    </w:rPr>
                    <w:t xml:space="preserve"> into a </w:t>
                  </w:r>
                  <w:r>
                    <w:rPr>
                      <w:rFonts w:ascii="Atkinson Hyperlegible Mono" w:cs="Atkinson Hyperlegible Mono" w:eastAsia="Atkinson Hyperlegible Mono" w:hAnsi="Atkinson Hyperlegible Mono"/>
                      <w:color w:val="1F2B28"/>
                      <w:sz w:val="20"/>
                      <w:szCs w:val="20"/>
                    </w:rPr>
                    <w:t xml:space="preserve">Double</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compiler taking the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out of an </w:t>
                  </w:r>
                  <w:r>
                    <w:rPr>
                      <w:rFonts w:ascii="Atkinson Hyperlegible Mono" w:cs="Atkinson Hyperlegible Mono" w:eastAsia="Atkinson Hyperlegible Mono" w:hAnsi="Atkinson Hyperlegible Mono"/>
                      <w:color w:val="1F2B28"/>
                      <w:sz w:val="20"/>
                      <w:szCs w:val="20"/>
                    </w:rPr>
                    <w:t xml:space="preserve">Integer</w:t>
                  </w:r>
                  <w:r>
                    <w:rPr>
                      <w:rFonts w:ascii="Atkinson Hyperlegible Next" w:cs="Atkinson Hyperlegible Next" w:eastAsia="Atkinson Hyperlegible Next" w:hAnsi="Atkinson Hyperlegible Next"/>
                      <w:color w:val="1F2B28"/>
                      <w:sz w:val="21"/>
                      <w:szCs w:val="21"/>
                    </w:rPr>
                    <w:t xml:space="preserve"> for you.</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Give me </w:t>
                  </w:r>
                  <w:r>
                    <w:rPr>
                      <w:rFonts w:ascii="Atkinson Hyperlegible Mono" w:cs="Atkinson Hyperlegible Mono" w:eastAsia="Atkinson Hyperlegible Mono" w:hAnsi="Atkinson Hyperlegible Mono"/>
                      <w:color w:val="1F2B28"/>
                      <w:sz w:val="20"/>
                      <w:szCs w:val="20"/>
                    </w:rPr>
                    <w:t xml:space="preserve">"75"</w:t>
                  </w:r>
                  <w:r>
                    <w:rPr>
                      <w:rFonts w:ascii="Atkinson Hyperlegible Next" w:cs="Atkinson Hyperlegible Next" w:eastAsia="Atkinson Hyperlegible Next" w:hAnsi="Atkinson Hyperlegible Next"/>
                      <w:color w:val="1F2B28"/>
                      <w:sz w:val="21"/>
                      <w:szCs w:val="21"/>
                    </w:rPr>
                    <w:t xml:space="preserve"> and I return 75. Give me </w:t>
                  </w:r>
                  <w:r>
                    <w:rPr>
                      <w:rFonts w:ascii="Atkinson Hyperlegible Mono" w:cs="Atkinson Hyperlegible Mono" w:eastAsia="Atkinson Hyperlegible Mono" w:hAnsi="Atkinson Hyperlegible Mono"/>
                      <w:color w:val="1F2B28"/>
                      <w:sz w:val="20"/>
                      <w:szCs w:val="20"/>
                    </w:rPr>
                    <w:t xml:space="preserve">"7.5"</w:t>
                  </w:r>
                  <w:r>
                    <w:rPr>
                      <w:rFonts w:ascii="Atkinson Hyperlegible Next" w:cs="Atkinson Hyperlegible Next" w:eastAsia="Atkinson Hyperlegible Next" w:hAnsi="Atkinson Hyperlegible Next"/>
                      <w:color w:val="1F2B28"/>
                      <w:sz w:val="21"/>
                      <w:szCs w:val="21"/>
                    </w:rPr>
                    <w:t xml:space="preserve"> and I throw an exception.</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No </w:t>
                  </w:r>
                  <w:r>
                    <w:rPr>
                      <w:rFonts w:ascii="Atkinson Hyperlegible Mono" w:cs="Atkinson Hyperlegible Mono" w:eastAsia="Atkinson Hyperlegible Mono" w:hAnsi="Atkinson Hyperlegible Mono"/>
                      <w:color w:val="1F2B28"/>
                      <w:sz w:val="20"/>
                      <w:szCs w:val="20"/>
                    </w:rPr>
                    <w:t xml:space="preserve">int</w:t>
                  </w:r>
                  <w:r>
                    <w:rPr>
                      <w:rFonts w:ascii="Atkinson Hyperlegible Next" w:cs="Atkinson Hyperlegible Next" w:eastAsia="Atkinson Hyperlegible Next" w:hAnsi="Atkinson Hyperlegible Next"/>
                      <w:color w:val="1F2B28"/>
                      <w:sz w:val="21"/>
                      <w:szCs w:val="21"/>
                    </w:rPr>
                    <w:t xml:space="preserve"> is bigger than me, so I'm a safe start when you hunt for the smallest value.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package that </w:t>
                  </w:r>
                  <w:r>
                    <w:rPr>
                      <w:rFonts w:ascii="Atkinson Hyperlegible Mono" w:cs="Atkinson Hyperlegible Mono" w:eastAsia="Atkinson Hyperlegible Mono" w:hAnsi="Atkinson Hyperlegible Mono"/>
                      <w:color w:val="1F2B28"/>
                      <w:sz w:val="20"/>
                      <w:szCs w:val="20"/>
                    </w:rPr>
                    <w:t xml:space="preserve">Integer</w:t>
                  </w:r>
                  <w:r>
                    <w:rPr>
                      <w:rFonts w:ascii="Atkinson Hyperlegible Next" w:cs="Atkinson Hyperlegible Next" w:eastAsia="Atkinson Hyperlegible Next" w:hAnsi="Atkinson Hyperlegible Next"/>
                      <w:color w:val="1F2B28"/>
                      <w:sz w:val="21"/>
                      <w:szCs w:val="21"/>
                    </w:rPr>
                    <w:t xml:space="preserve"> and </w:t>
                  </w:r>
                  <w:r>
                    <w:rPr>
                      <w:rFonts w:ascii="Atkinson Hyperlegible Mono" w:cs="Atkinson Hyperlegible Mono" w:eastAsia="Atkinson Hyperlegible Mono" w:hAnsi="Atkinson Hyperlegible Mono"/>
                      <w:color w:val="1F2B28"/>
                      <w:sz w:val="20"/>
                      <w:szCs w:val="20"/>
                    </w:rPr>
                    <w:t xml:space="preserve">Double</w:t>
                  </w:r>
                  <w:r>
                    <w:rPr>
                      <w:rFonts w:ascii="Atkinson Hyperlegible Next" w:cs="Atkinson Hyperlegible Next" w:eastAsia="Atkinson Hyperlegible Next" w:hAnsi="Atkinson Hyperlegible Next"/>
                      <w:color w:val="1F2B28"/>
                      <w:sz w:val="21"/>
                      <w:szCs w:val="21"/>
                    </w:rPr>
                    <w:t xml:space="preserve"> live in. Nobody imports me.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One-Line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program prints </w:t>
            </w:r>
            <w:r>
              <w:rPr>
                <w:rFonts w:ascii="Atkinson Hyperlegible Mono" w:cs="Atkinson Hyperlegible Mono" w:eastAsia="Atkinson Hyperlegible Mono" w:hAnsi="Atkinson Hyperlegible Mono"/>
                <w:color w:val="1F2B28"/>
                <w:sz w:val="22"/>
                <w:szCs w:val="22"/>
              </w:rPr>
              <w:t xml:space="preserve">10</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20</w:t>
            </w:r>
            <w:r>
              <w:rPr>
                <w:rFonts w:ascii="Atkinson Hyperlegible Next" w:cs="Atkinson Hyperlegible Next" w:eastAsia="Atkinson Hyperlegible Next" w:hAnsi="Atkinson Hyperlegible Next"/>
                <w:color w:val="1F2B28"/>
                <w:sz w:val="23"/>
                <w:szCs w:val="23"/>
              </w:rPr>
              <w:t xml:space="preserve">, but it should print </w:t>
            </w:r>
            <w:r>
              <w:rPr>
                <w:rFonts w:ascii="Atkinson Hyperlegible Mono" w:cs="Atkinson Hyperlegible Mono" w:eastAsia="Atkinson Hyperlegible Mono" w:hAnsi="Atkinson Hyperlegible Mono"/>
                <w:color w:val="1F2B28"/>
                <w:sz w:val="22"/>
                <w:szCs w:val="22"/>
              </w:rPr>
              <w:t xml:space="preserve">15</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30</w:t>
            </w:r>
            <w:r>
              <w:rPr>
                <w:rFonts w:ascii="Atkinson Hyperlegible Next" w:cs="Atkinson Hyperlegible Next" w:eastAsia="Atkinson Hyperlegible Next" w:hAnsi="Atkinson Hyperlegible Next"/>
                <w:color w:val="1F2B28"/>
                <w:sz w:val="23"/>
                <w:szCs w:val="23"/>
              </w:rPr>
              <w:t xml:space="preserve">. Change exactly one line of </w:t>
            </w: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so that </w:t>
            </w:r>
            <w:r>
              <w:rPr>
                <w:rFonts w:ascii="Atkinson Hyperlegible Mono" w:cs="Atkinson Hyperlegible Mono" w:eastAsia="Atkinson Hyperlegible Mono" w:hAnsi="Atkinson Hyperlegible Mono"/>
                <w:color w:val="1F2B28"/>
                <w:sz w:val="22"/>
                <w:szCs w:val="22"/>
              </w:rPr>
              <w:t xml:space="preserve">score</w:t>
            </w:r>
            <w:r>
              <w:rPr>
                <w:rFonts w:ascii="Atkinson Hyperlegible Next" w:cs="Atkinson Hyperlegible Next" w:eastAsia="Atkinson Hyperlegible Next" w:hAnsi="Atkinson Hyperlegible Next"/>
                <w:color w:val="1F2B28"/>
                <w:sz w:val="23"/>
                <w:szCs w:val="23"/>
              </w:rPr>
              <w:t xml:space="preserve"> really ends up holding 15. Keep the call to </w:t>
            </w:r>
            <w:r>
              <w:rPr>
                <w:rFonts w:ascii="Atkinson Hyperlegible Mono" w:cs="Atkinson Hyperlegible Mono" w:eastAsia="Atkinson Hyperlegible Mono" w:hAnsi="Atkinson Hyperlegible Mono"/>
                <w:color w:val="1F2B28"/>
                <w:sz w:val="22"/>
                <w:szCs w:val="22"/>
              </w:rPr>
              <w:t xml:space="preserve">addFive</w:t>
            </w:r>
            <w:r>
              <w:rPr>
                <w:rFonts w:ascii="Atkinson Hyperlegible Next" w:cs="Atkinson Hyperlegible Next" w:eastAsia="Atkinson Hyperlegible Next" w:hAnsi="Atkinson Hyperlegible Next"/>
                <w:color w:val="1F2B28"/>
                <w:sz w:val="23"/>
                <w:szCs w:val="23"/>
              </w:rPr>
              <w:t xml:space="preserve">, and don't change line 7.</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80" w:before="0" w:line="300" w:lineRule="auto"/>
                  </w:pPr>
                  <w:r>
                    <w:rPr>
                      <w:rFonts w:ascii="Atkinson Hyperlegible Next" w:cs="Atkinson Hyperlegible Next" w:eastAsia="Atkinson Hyperlegible Next" w:hAnsi="Atkinson Hyperlegible Next"/>
                      <w:b/>
                      <w:bCs/>
                      <w:color w:val="4F5D58"/>
                      <w:sz w:val="16"/>
                      <w:szCs w:val="16"/>
                    </w:rPr>
                    <w:t xml:space="preserve">Rewards.java</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1  </w:t>
                  </w:r>
                  <w:r>
                    <w:rPr>
                      <w:rFonts w:ascii="Atkinson Hyperlegible Mono" w:cs="Atkinson Hyperlegible Mono" w:eastAsia="Atkinson Hyperlegible Mono" w:hAnsi="Atkinson Hyperlegible Mono"/>
                      <w:color w:val="1F2B28"/>
                      <w:sz w:val="20"/>
                      <w:szCs w:val="20"/>
                    </w:rPr>
                    <w:t xml:space="preserve">public class Rewards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2  </w:t>
                  </w:r>
                  <w:r>
                    <w:rPr>
                      <w:rFonts w:ascii="Atkinson Hyperlegible Mono" w:cs="Atkinson Hyperlegible Mono" w:eastAsia="Atkinson Hyperlegible Mono" w:hAnsi="Atkinson Hyperlegible Mono"/>
                      <w:color w:val="1F2B28"/>
                      <w:sz w:val="20"/>
                      <w:szCs w:val="20"/>
                    </w:rPr>
                    <w:t xml:space="preserve">    public static Integer addFive(Integer points)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3  </w:t>
                  </w:r>
                  <w:r>
                    <w:rPr>
                      <w:rFonts w:ascii="Atkinson Hyperlegible Mono" w:cs="Atkinson Hyperlegible Mono" w:eastAsia="Atkinson Hyperlegible Mono" w:hAnsi="Atkinson Hyperlegible Mono"/>
                      <w:color w:val="1F2B28"/>
                      <w:sz w:val="20"/>
                      <w:szCs w:val="20"/>
                    </w:rPr>
                    <w:t xml:space="preserve">        points = points + 5;</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4  </w:t>
                  </w:r>
                  <w:r>
                    <w:rPr>
                      <w:rFonts w:ascii="Atkinson Hyperlegible Mono" w:cs="Atkinson Hyperlegible Mono" w:eastAsia="Atkinson Hyperlegible Mono" w:hAnsi="Atkinson Hyperlegible Mono"/>
                      <w:color w:val="1F2B28"/>
                      <w:sz w:val="20"/>
                      <w:szCs w:val="20"/>
                    </w:rPr>
                    <w:t xml:space="preserve">        return points;</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5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6  </w:t>
                  </w:r>
                  <w:r>
                    <w:rPr>
                      <w:rFonts w:ascii="Atkinson Hyperlegible Mono" w:cs="Atkinson Hyperlegible Mono" w:eastAsia="Atkinson Hyperlegible Mono" w:hAnsi="Atkinson Hyperlegible Mono"/>
                      <w:color w:val="1F2B28"/>
                      <w:sz w:val="20"/>
                      <w:szCs w:val="20"/>
                    </w:rPr>
                    <w:t xml:space="preserve">    public static void main(String[] args)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7  </w:t>
                  </w:r>
                  <w:r>
                    <w:rPr>
                      <w:rFonts w:ascii="Atkinson Hyperlegible Mono" w:cs="Atkinson Hyperlegible Mono" w:eastAsia="Atkinson Hyperlegible Mono" w:hAnsi="Atkinson Hyperlegible Mono"/>
                      <w:color w:val="1F2B28"/>
                      <w:sz w:val="20"/>
                      <w:szCs w:val="20"/>
                    </w:rPr>
                    <w:t xml:space="preserve">        Integer score = 10;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8  </w:t>
                  </w:r>
                  <w:r>
                    <w:rPr>
                      <w:rFonts w:ascii="Atkinson Hyperlegible Mono" w:cs="Atkinson Hyperlegible Mono" w:eastAsia="Atkinson Hyperlegible Mono" w:hAnsi="Atkinson Hyperlegible Mono"/>
                      <w:color w:val="1F2B28"/>
                      <w:sz w:val="20"/>
                      <w:szCs w:val="20"/>
                    </w:rPr>
                    <w:t xml:space="preserve">        addFive(score);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9  </w:t>
                  </w:r>
                  <w:r>
                    <w:rPr>
                      <w:rFonts w:ascii="Atkinson Hyperlegible Mono" w:cs="Atkinson Hyperlegible Mono" w:eastAsia="Atkinson Hyperlegible Mono" w:hAnsi="Atkinson Hyperlegible Mono"/>
                      <w:color w:val="1F2B28"/>
                      <w:sz w:val="20"/>
                      <w:szCs w:val="20"/>
                    </w:rPr>
                    <w:t xml:space="preserve">        System.out.println(score);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10  </w:t>
                  </w:r>
                  <w:r>
                    <w:rPr>
                      <w:rFonts w:ascii="Atkinson Hyperlegible Mono" w:cs="Atkinson Hyperlegible Mono" w:eastAsia="Atkinson Hyperlegible Mono" w:hAnsi="Atkinson Hyperlegible Mono"/>
                      <w:color w:val="1F2B28"/>
                      <w:sz w:val="20"/>
                      <w:szCs w:val="20"/>
                    </w:rPr>
                    <w:t xml:space="preserve">        System.out.println(score * 2);</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11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12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Why it prints 10, and your new line</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4.7 Wrapper Classes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Numbers in Envelopes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