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mc:Ignorable="w14 w15 wp14">
  <w:body>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60"/>
        <w:gridCol w:w="240"/>
        <w:gridCol w:w="2600"/>
        <w:gridCol w:w="240"/>
        <w:gridCol w:w="2040"/>
      </w:tblGrid>
      <w:tr>
        <w:tc>
          <w:tcPr>
            <w:tcW w:type="dxa" w:w="496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Name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60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Date</w:t>
            </w:r>
          </w:p>
        </w:tc>
        <w:tc>
          <w:tcPr>
            <w:tcW w:type="dxa" w:w="240"/>
            <w:tcBorders>
              <w:top w:val="none" w:color="FFFFFF" w:sz="0"/>
              <w:left w:val="none" w:color="FFFFFF" w:sz="0"/>
              <w:bottom w:val="none" w:color="FFFFFF" w:sz="0"/>
              <w:right w:val="none" w:color="FFFFFF" w:sz="0"/>
            </w:tcBorders>
          </w:tcPr>
          <w:p>
            <w:pPr>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040"/>
            <w:tcBorders>
              <w:top w:val="none" w:color="FFFFFF" w:sz="0"/>
              <w:left w:val="none" w:color="FFFFFF" w:sz="0"/>
              <w:bottom w:val="single" w:color="868F8A" w:sz="8"/>
              <w:right w:val="none" w:color="FFFFFF" w:sz="0"/>
            </w:tcBorders>
            <w:tcMar>
              <w:top w:type="dxa" w:w="0"/>
              <w:left w:type="dxa" w:w="0"/>
              <w:bottom w:type="dxa" w:w="60"/>
              <w:right w:type="dxa" w:w="240"/>
            </w:tcMar>
          </w:tcPr>
          <w:p>
            <w:pPr>
              <w:spacing w:after="22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Period</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780"/>
        <w:gridCol w:w="2300"/>
      </w:tblGrid>
      <w:tr>
        <w:trPr>
          <w:cantSplit/>
        </w:trPr>
        <w:tc>
          <w:tcPr>
            <w:tcW w:type="dxa" w:w="7780"/>
            <w:tcBorders>
              <w:top w:val="none" w:color="FFFFFF" w:sz="0"/>
              <w:left w:val="none" w:color="FFFFFF" w:sz="0"/>
              <w:bottom w:val="none" w:color="FFFFFF" w:sz="0"/>
              <w:right w:val="none" w:color="FFFFFF" w:sz="0"/>
            </w:tcBorders>
            <w:shd w:fill="DDF5EE" w:color="auto" w:val="clear"/>
            <w:tcMar>
              <w:top w:type="dxa" w:w="300"/>
              <w:left w:type="dxa" w:w="360"/>
              <w:bottom w:type="dxa" w:w="300"/>
              <w:right w:type="dxa" w:w="240"/>
            </w:tcMar>
          </w:tcPr>
          <w:p>
            <w:pPr>
              <w:keepNext w:val="false"/>
              <w:spacing w:after="8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Unit 4 · Topic 4.16 · Worksheet</w:t>
            </w:r>
          </w:p>
          <w:p>
            <w:pPr>
              <w:pStyle w:val="Title"/>
              <w:keepNext w:val="false"/>
              <w:spacing w:after="100" w:before="0" w:line="240" w:lineRule="auto"/>
            </w:pPr>
            <w:r>
              <w:rPr>
                <w:rFonts w:ascii="Atkinson Hyperlegible Next ExtraBold" w:cs="Atkinson Hyperlegible Next ExtraBold" w:eastAsia="Atkinson Hyperlegible Next ExtraBold" w:hAnsi="Atkinson Hyperlegible Next ExtraBold"/>
                <w:color w:val="1F2B28"/>
                <w:sz w:val="60"/>
                <w:szCs w:val="60"/>
              </w:rPr>
              <w:t xml:space="preserve">Calls All the Way Down</w:t>
            </w:r>
          </w:p>
          <w:p>
            <w:pPr>
              <w:keepNext w:val="false"/>
              <w:spacing w:after="160" w:before="0" w:line="300" w:lineRule="auto"/>
            </w:pPr>
            <w:r>
              <w:rPr>
                <w:rFonts w:ascii="Atkinson Hyperlegible Next" w:cs="Atkinson Hyperlegible Next" w:eastAsia="Atkinson Hyperlegible Next" w:hAnsi="Atkinson Hyperlegible Next"/>
                <w:color w:val="2E3D39"/>
                <w:sz w:val="23"/>
                <w:szCs w:val="23"/>
              </w:rPr>
              <w:t xml:space="preserve">Trace the calls, stack them up, and catch the recursion that never comes back.</w:t>
            </w:r>
          </w:p>
          <w:p>
            <w:pPr>
              <w:keepNext w:val="false"/>
              <w:spacing w:after="0" w:before="0" w:line="300" w:lineRule="auto"/>
            </w:pPr>
            <w:r>
              <w:rPr>
                <w:rFonts w:ascii="Atkinson Hyperlegible Next" w:cs="Atkinson Hyperlegible Next" w:eastAsia="Atkinson Hyperlegible Next" w:hAnsi="Atkinson Hyperlegible Next"/>
                <w:b/>
                <w:bCs/>
                <w:color w:val="1F2B28"/>
                <w:sz w:val="18"/>
                <w:szCs w:val="18"/>
                <w:shd w:fill="FFFFFF" w:color="auto" w:val="clear"/>
              </w:rPr>
              <w:t xml:space="preserve"> About 30 minutes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9 questions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b/>
                <w:bCs/>
                <w:color w:val="1F2B28"/>
                <w:sz w:val="18"/>
                <w:szCs w:val="18"/>
                <w:shd w:fill="FFFFFF" w:color="auto" w:val="clear"/>
              </w:rPr>
              <w:t xml:space="preserve"> Cumulative through 4.16 </w:t>
            </w:r>
          </w:p>
        </w:tc>
        <w:tc>
          <w:tcPr>
            <w:tcW w:type="dxa" w:w="2300"/>
            <w:tcBorders>
              <w:top w:val="none" w:color="FFFFFF" w:sz="0"/>
              <w:left w:val="none" w:color="FFFFFF" w:sz="0"/>
              <w:bottom w:val="none" w:color="FFFFFF" w:sz="0"/>
              <w:right w:val="none" w:color="FFFFFF" w:sz="0"/>
            </w:tcBorders>
            <w:shd w:fill="0E7C6B" w:color="auto" w:val="clear"/>
            <w:tcMar>
              <w:top w:type="dxa" w:w="200"/>
              <w:left w:type="dxa" w:w="240"/>
              <w:bottom w:type="dxa" w:w="200"/>
              <w:right w:type="dxa" w:w="240"/>
            </w:tcMar>
            <w:vAlign w:val="center"/>
          </w:tcPr>
          <w:p>
            <w:pPr>
              <w:keepNext w:val="false"/>
              <w:spacing w:after="40" w:before="0" w:line="300" w:lineRule="auto"/>
              <w:jc w:val="center"/>
            </w:pPr>
            <w:r>
              <w:rPr>
                <w:rFonts w:ascii="Atkinson Hyperlegible Next" w:cs="Atkinson Hyperlegible Next" w:eastAsia="Atkinson Hyperlegible Next" w:hAnsi="Atkinson Hyperlegible Next"/>
                <w:b/>
                <w:bCs/>
                <w:color w:val="FFFFFF"/>
                <w:spacing w:val="40"/>
                <w:sz w:val="16"/>
                <w:szCs w:val="16"/>
              </w:rPr>
              <w:t xml:space="preserve">TOPIC</w:t>
            </w:r>
          </w:p>
          <w:p>
            <w:pPr>
              <w:keepNext w:val="false"/>
              <w:spacing w:after="0" w:before="0" w:line="240" w:lineRule="auto"/>
              <w:jc w:val="center"/>
            </w:pPr>
            <w:r>
              <w:rPr>
                <w:rFonts w:ascii="Atkinson Hyperlegible Next" w:cs="Atkinson Hyperlegible Next" w:eastAsia="Atkinson Hyperlegible Next" w:hAnsi="Atkinson Hyperlegible Next"/>
                <w:b/>
                <w:bCs/>
                <w:color w:val="FFFFFF"/>
                <w:sz w:val="64"/>
                <w:szCs w:val="64"/>
              </w:rPr>
              <w:t xml:space="preserve">4.16</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E3F0FF"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1" name="Directions" descr="Directions" title="Directions"/>
                  <wp:cNvGraphicFramePr>
                    <a:graphicFrameLocks noChangeAspect="1"/>
                  </wp:cNvGraphicFramePr>
                  <a:graphic>
                    <a:graphicData uri="http://schemas.openxmlformats.org/drawingml/2006/picture">
                      <pic:pic>
                        <pic:nvPicPr>
                          <pic:cNvPr id="101" name="Directions" descr=""/>
                          <pic:cNvPicPr>
                            <a:picLocks noChangeAspect="1" noChangeArrowheads="1"/>
                          </pic:cNvPicPr>
                        </pic:nvPicPr>
                        <pic:blipFill>
                          <a:blip r:embed="rId9"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E3F0FF"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Directions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Work in pencil, and write exactly what prints. Every method shown is a </w:t>
            </w:r>
            <w:r>
              <w:rPr>
                <w:rFonts w:ascii="Atkinson Hyperlegible Mono" w:cs="Atkinson Hyperlegible Mono" w:eastAsia="Atkinson Hyperlegible Mono" w:hAnsi="Atkinson Hyperlegible Mono"/>
                <w:color w:val="1F2B28"/>
                <w:sz w:val="21"/>
                <w:szCs w:val="21"/>
              </w:rPr>
              <w:t xml:space="preserve">public static</w:t>
            </w:r>
            <w:r>
              <w:rPr>
                <w:rFonts w:ascii="Atkinson Hyperlegible Next" w:cs="Atkinson Hyperlegible Next" w:eastAsia="Atkinson Hyperlegible Next" w:hAnsi="Atkinson Hyperlegible Next"/>
                <w:color w:val="1F2B28"/>
                <w:sz w:val="22"/>
                <w:szCs w:val="22"/>
              </w:rPr>
              <w:t xml:space="preserve"> method in the same class as </w:t>
            </w:r>
            <w:r>
              <w:rPr>
                <w:rFonts w:ascii="Atkinson Hyperlegible Mono" w:cs="Atkinson Hyperlegible Mono" w:eastAsia="Atkinson Hyperlegible Mono" w:hAnsi="Atkinson Hyperlegible Mono"/>
                <w:color w:val="1F2B28"/>
                <w:sz w:val="21"/>
                <w:szCs w:val="21"/>
              </w:rPr>
              <w:t xml:space="preserve">main</w:t>
            </w:r>
            <w:r>
              <w:rPr>
                <w:rFonts w:ascii="Atkinson Hyperlegible Next" w:cs="Atkinson Hyperlegible Next" w:eastAsia="Atkinson Hyperlegible Next" w:hAnsi="Atkinson Hyperlegible Next"/>
                <w:color w:val="1F2B28"/>
                <w:sz w:val="22"/>
                <w:szCs w:val="22"/>
              </w:rPr>
              <w:t xml:space="preserve">.</w:t>
            </w:r>
          </w:p>
        </w:tc>
      </w:tr>
    </w:tbl>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A · 3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A  </w:t>
            </w:r>
            <w:r>
              <w:rPr>
                <w:rFonts w:ascii="Atkinson Hyperlegible Next ExtraBold" w:cs="Atkinson Hyperlegible Next ExtraBold" w:eastAsia="Atkinson Hyperlegible Next ExtraBold" w:hAnsi="Atkinson Hyperlegible Next ExtraBold"/>
                <w:color w:val="1F2B28"/>
                <w:sz w:val="34"/>
                <w:szCs w:val="34"/>
              </w:rPr>
              <w:t xml:space="preserve">   Warm up your brain</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1 </w:t>
            </w:r>
            <w:r>
              <w:rPr>
                <w:rFonts w:ascii="Atkinson Hyperlegible Next" w:cs="Atkinson Hyperlegible Next" w:eastAsia="Atkinson Hyperlegible Next" w:hAnsi="Atkinson Hyperlegible Next"/>
                <w:b/>
                <w:bCs/>
                <w:caps/>
                <w:color w:val="4F5D58"/>
                <w:spacing w:val="30"/>
                <w:sz w:val="17"/>
                <w:szCs w:val="17"/>
              </w:rPr>
              <w:t xml:space="preserve">   You're the JVM</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You're the JVM. What does </w:t>
            </w:r>
            <w:r>
              <w:rPr>
                <w:rFonts w:ascii="Atkinson Hyperlegible Mono" w:cs="Atkinson Hyperlegible Mono" w:eastAsia="Atkinson Hyperlegible Mono" w:hAnsi="Atkinson Hyperlegible Mono"/>
                <w:color w:val="1F2B28"/>
                <w:sz w:val="22"/>
                <w:szCs w:val="22"/>
              </w:rPr>
              <w:t xml:space="preserve">System.out.println(hop(11));</w:t>
            </w:r>
            <w:r>
              <w:rPr>
                <w:rFonts w:ascii="Atkinson Hyperlegible Next" w:cs="Atkinson Hyperlegible Next" w:eastAsia="Atkinson Hyperlegible Next" w:hAnsi="Atkinson Hyperlegible Next"/>
                <w:color w:val="1F2B28"/>
                <w:sz w:val="23"/>
                <w:szCs w:val="23"/>
              </w:rPr>
              <w:t xml:space="preserve"> print, and how many calls to </w:t>
            </w:r>
            <w:r>
              <w:rPr>
                <w:rFonts w:ascii="Atkinson Hyperlegible Mono" w:cs="Atkinson Hyperlegible Mono" w:eastAsia="Atkinson Hyperlegible Mono" w:hAnsi="Atkinson Hyperlegible Mono"/>
                <w:color w:val="1F2B28"/>
                <w:sz w:val="22"/>
                <w:szCs w:val="22"/>
              </w:rPr>
              <w:t xml:space="preserve">hop</w:t>
            </w:r>
            <w:r>
              <w:rPr>
                <w:rFonts w:ascii="Atkinson Hyperlegible Next" w:cs="Atkinson Hyperlegible Next" w:eastAsia="Atkinson Hyperlegible Next" w:hAnsi="Atkinson Hyperlegible Next"/>
                <w:color w:val="1F2B28"/>
                <w:sz w:val="23"/>
                <w:szCs w:val="23"/>
              </w:rPr>
              <w:t xml:space="preserve"> are made in all?</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public static int hop(int n)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(n &lt;= 2)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return 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return hop(n - 3) + 1;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A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prints 5, 4 calls</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B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prints 2, 4 calls</w:t>
                  </w:r>
                </w:p>
              </w:tc>
            </w:tr>
            <w:tr>
              <w:trPr>
                <w:cantSplit/>
              </w:trPr>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C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prints 5, 3 calls</w:t>
                  </w:r>
                </w:p>
              </w:tc>
              <w:tc>
                <w:tcPr>
                  <w:tcW w:type="dxa" w:w="5040"/>
                  <w:tcBorders>
                    <w:top w:val="none" w:color="FFFFFF" w:sz="0"/>
                    <w:left w:val="none" w:color="FFFFFF" w:sz="0"/>
                    <w:bottom w:val="none" w:color="FFFFFF" w:sz="0"/>
                    <w:right w:val="none" w:color="FFFFFF" w:sz="0"/>
                  </w:tcBorders>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1F2B28"/>
                      <w:sz w:val="20"/>
                      <w:szCs w:val="20"/>
                      <w:shd w:fill="DDF5EE" w:color="auto" w:val="clear"/>
                    </w:rPr>
                    <w:t xml:space="preserve"> D </w:t>
                  </w:r>
                  <w:r>
                    <w:rPr>
                      <w:rFonts w:ascii="Atkinson Hyperlegible Next" w:cs="Atkinson Hyperlegible Next" w:eastAsia="Atkinson Hyperlegible Next" w:hAnsi="Atkinson Hyperlegible Next"/>
                      <w:color w:val="1F2B28"/>
                      <w:sz w:val="22"/>
                      <w:szCs w:val="22"/>
                    </w:rPr>
                    <w:t xml:space="preserve">   </w:t>
                  </w:r>
                  <w:r>
                    <w:rPr>
                      <w:rFonts w:ascii="Atkinson Hyperlegible Next" w:cs="Atkinson Hyperlegible Next" w:eastAsia="Atkinson Hyperlegible Next" w:hAnsi="Atkinson Hyperlegible Next"/>
                      <w:color w:val="1F2B28"/>
                      <w:sz w:val="22"/>
                      <w:szCs w:val="22"/>
                    </w:rPr>
                    <w:t xml:space="preserve">prints 3, 3 calls</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2 </w:t>
            </w:r>
            <w:r>
              <w:rPr>
                <w:rFonts w:ascii="Atkinson Hyperlegible Next" w:cs="Atkinson Hyperlegible Next" w:eastAsia="Atkinson Hyperlegible Next" w:hAnsi="Atkinson Hyperlegible Next"/>
                <w:b/>
                <w:bCs/>
                <w:caps/>
                <w:color w:val="4F5D58"/>
                <w:spacing w:val="30"/>
                <w:sz w:val="17"/>
                <w:szCs w:val="17"/>
              </w:rPr>
              <w:t xml:space="preserve">   Pencil Check</w:t>
            </w:r>
          </w:p>
          <w:p>
            <w:pPr>
              <w:keepNext w:val="false"/>
              <w:spacing w:after="120" w:before="0" w:line="300" w:lineRule="auto"/>
            </w:pPr>
            <w:r>
              <w:rPr>
                <w:rFonts w:ascii="Atkinson Hyperlegible Mono" w:cs="Atkinson Hyperlegible Mono" w:eastAsia="Atkinson Hyperlegible Mono" w:hAnsi="Atkinson Hyperlegible Mono"/>
                <w:color w:val="1F2B28"/>
                <w:sz w:val="22"/>
                <w:szCs w:val="22"/>
              </w:rPr>
              <w:t xml:space="preserve">main</w:t>
            </w:r>
            <w:r>
              <w:rPr>
                <w:rFonts w:ascii="Atkinson Hyperlegible Next" w:cs="Atkinson Hyperlegible Next" w:eastAsia="Atkinson Hyperlegible Next" w:hAnsi="Atkinson Hyperlegible Next"/>
                <w:color w:val="1F2B28"/>
                <w:sz w:val="23"/>
                <w:szCs w:val="23"/>
              </w:rPr>
              <w:t xml:space="preserve"> calls </w:t>
            </w:r>
            <w:r>
              <w:rPr>
                <w:rFonts w:ascii="Atkinson Hyperlegible Mono" w:cs="Atkinson Hyperlegible Mono" w:eastAsia="Atkinson Hyperlegible Mono" w:hAnsi="Atkinson Hyperlegible Mono"/>
                <w:color w:val="1F2B28"/>
                <w:sz w:val="22"/>
                <w:szCs w:val="22"/>
              </w:rPr>
              <w:t xml:space="preserve">tally(4096)</w:t>
            </w:r>
            <w:r>
              <w:rPr>
                <w:rFonts w:ascii="Atkinson Hyperlegible Next" w:cs="Atkinson Hyperlegible Next" w:eastAsia="Atkinson Hyperlegible Next" w:hAnsi="Atkinson Hyperlegible Next"/>
                <w:color w:val="1F2B28"/>
                <w:sz w:val="23"/>
                <w:szCs w:val="23"/>
              </w:rPr>
              <w:t xml:space="preserve">. Fill in the call stack: one row per call, the first call at the top. Then fill in what each call returns. (Remember that </w:t>
            </w:r>
            <w:r>
              <w:rPr>
                <w:rFonts w:ascii="Atkinson Hyperlegible Mono" w:cs="Atkinson Hyperlegible Mono" w:eastAsia="Atkinson Hyperlegible Mono" w:hAnsi="Atkinson Hyperlegible Mono"/>
                <w:color w:val="1F2B28"/>
                <w:sz w:val="22"/>
                <w:szCs w:val="22"/>
              </w:rPr>
              <w:t xml:space="preserve">int</w:t>
            </w:r>
            <w:r>
              <w:rPr>
                <w:rFonts w:ascii="Atkinson Hyperlegible Next" w:cs="Atkinson Hyperlegible Next" w:eastAsia="Atkinson Hyperlegible Next" w:hAnsi="Atkinson Hyperlegible Next"/>
                <w:color w:val="1F2B28"/>
                <w:sz w:val="23"/>
                <w:szCs w:val="23"/>
              </w:rPr>
              <w:t xml:space="preserve"> division drops the remainder.)</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public static int tally(int n)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(n &lt; 10)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return 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return 1 + tally(n / 10);</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080"/>
              <w:gridCol w:w="2400"/>
              <w:gridCol w:w="2200"/>
              <w:gridCol w:w="2400"/>
            </w:tblGrid>
            <w:tr>
              <w:trPr>
                <w:cantSplit/>
              </w:trPr>
              <w:tc>
                <w:tcPr>
                  <w:tcW w:type="dxa" w:w="30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Call</w:t>
                  </w:r>
                </w:p>
              </w:tc>
              <w:tc>
                <w:tcPr>
                  <w:tcW w:type="dxa" w:w="2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Value of n</w:t>
                  </w:r>
                </w:p>
              </w:tc>
              <w:tc>
                <w:tcPr>
                  <w:tcW w:type="dxa" w:w="22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Base case?</w:t>
                  </w:r>
                </w:p>
              </w:tc>
              <w:tc>
                <w:tcPr>
                  <w:tcW w:type="dxa" w:w="24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Returns</w:t>
                  </w:r>
                </w:p>
              </w:tc>
            </w:tr>
            <w:tr>
              <w:trPr>
                <w:cantSplit/>
                <w:trHeight w:val="340" w:hRule="atLeast"/>
              </w:trPr>
              <w:tc>
                <w:tcPr>
                  <w:tcW w:type="dxa" w:w="3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tally(4096)</w:t>
                  </w:r>
                </w:p>
              </w:tc>
              <w:tc>
                <w:tcPr>
                  <w:tcW w:type="dxa" w:w="2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4096</w:t>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color w:val="1F2B28"/>
                      <w:sz w:val="21"/>
                      <w:szCs w:val="21"/>
                    </w:rPr>
                    <w:t xml:space="preserve">no</w:t>
                  </w:r>
                </w:p>
              </w:tc>
              <w:tc>
                <w:tcPr>
                  <w:tcW w:type="dxa" w:w="2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0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4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30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2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24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3 </w:t>
            </w:r>
            <w:r>
              <w:rPr>
                <w:rFonts w:ascii="Atkinson Hyperlegible Next" w:cs="Atkinson Hyperlegible Next" w:eastAsia="Atkinson Hyperlegible Next" w:hAnsi="Atkinson Hyperlegible Next"/>
                <w:b/>
                <w:bCs/>
                <w:caps/>
                <w:color w:val="4F5D58"/>
                <w:spacing w:val="30"/>
                <w:sz w:val="17"/>
                <w:szCs w:val="17"/>
              </w:rPr>
              <w:t xml:space="preserve">   Face-Off</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Tonight: a </w:t>
            </w:r>
            <w:r>
              <w:rPr>
                <w:rFonts w:ascii="Atkinson Hyperlegible Mono" w:cs="Atkinson Hyperlegible Mono" w:eastAsia="Atkinson Hyperlegible Mono" w:hAnsi="Atkinson Hyperlegible Mono"/>
                <w:color w:val="1F2B28"/>
                <w:sz w:val="22"/>
                <w:szCs w:val="22"/>
              </w:rPr>
              <w:t xml:space="preserve">for</w:t>
            </w:r>
            <w:r>
              <w:rPr>
                <w:rFonts w:ascii="Atkinson Hyperlegible Next" w:cs="Atkinson Hyperlegible Next" w:eastAsia="Atkinson Hyperlegible Next" w:hAnsi="Atkinson Hyperlegible Next"/>
                <w:color w:val="1F2B28"/>
                <w:sz w:val="23"/>
                <w:szCs w:val="23"/>
              </w:rPr>
              <w:t xml:space="preserve"> loop and a recursive method argue about who repeats better. Fill in the blanks.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000"/>
              <w:gridCol w:w="8080"/>
            </w:tblGrid>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When I repeat, I go back to my condition. My loop control variable keeps track of how far I've gotten.</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Recursion</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repeat by </w:t>
                  </w:r>
                  <w:r>
                    <w:rPr>
                      <w:rFonts w:ascii="Atkinson Hyperlegible Next" w:cs="Atkinson Hyperlegible Next" w:eastAsia="Atkinson Hyperlegible Next" w:hAnsi="Atkinson Hyperlegible Next"/>
                      <w:color w:val="8A9792"/>
                      <w:sz w:val="22"/>
                      <w:szCs w:val="22"/>
                    </w:rPr>
                    <w:t xml:space="preserve">___________________</w:t>
                  </w:r>
                  <w:r>
                    <w:rPr>
                      <w:rFonts w:ascii="Atkinson Hyperlegible Next" w:cs="Atkinson Hyperlegible Next" w:eastAsia="Atkinson Hyperlegible Next" w:hAnsi="Atkinson Hyperlegible Next"/>
                      <w:color w:val="1F2B28"/>
                      <w:sz w:val="22"/>
                      <w:szCs w:val="22"/>
                    </w:rPr>
                    <w:t xml:space="preserve">. My </w:t>
                  </w:r>
                  <w:r>
                    <w:rPr>
                      <w:rFonts w:ascii="Atkinson Hyperlegible Next" w:cs="Atkinson Hyperlegible Next" w:eastAsia="Atkinson Hyperlegible Next" w:hAnsi="Atkinson Hyperlegible Next"/>
                      <w:color w:val="8A9792"/>
                      <w:sz w:val="22"/>
                      <w:szCs w:val="22"/>
                    </w:rPr>
                    <w:t xml:space="preserve">_______________</w:t>
                  </w:r>
                  <w:r>
                    <w:rPr>
                      <w:rFonts w:ascii="Atkinson Hyperlegible Next" w:cs="Atkinson Hyperlegible Next" w:eastAsia="Atkinson Hyperlegible Next" w:hAnsi="Atkinson Hyperlegible Next"/>
                      <w:color w:val="1F2B28"/>
                      <w:sz w:val="22"/>
                      <w:szCs w:val="22"/>
                    </w:rPr>
                    <w:t xml:space="preserve"> keep track of how far I've gotten, and every call gets its own copy.</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stop when my condition becomes </w:t>
                  </w:r>
                  <w:r>
                    <w:rPr>
                      <w:rFonts w:ascii="Atkinson Hyperlegible Next" w:cs="Atkinson Hyperlegible Next" w:eastAsia="Atkinson Hyperlegible Next" w:hAnsi="Atkinson Hyperlegible Next"/>
                      <w:color w:val="8A9792"/>
                      <w:sz w:val="22"/>
                      <w:szCs w:val="22"/>
                    </w:rPr>
                    <w:t xml:space="preserve">_________</w:t>
                  </w:r>
                  <w:r>
                    <w:rPr>
                      <w:rFonts w:ascii="Atkinson Hyperlegible Next" w:cs="Atkinson Hyperlegible Next" w:eastAsia="Atkinson Hyperlegible Next" w:hAnsi="Atkinson Hyperlegible Next"/>
                      <w:color w:val="1F2B28"/>
                      <w:sz w:val="22"/>
                      <w:szCs w:val="22"/>
                    </w:rPr>
                    <w:t xml:space="preserve">. How do </w:t>
                  </w:r>
                  <w:r>
                    <w:rPr>
                      <w:rFonts w:ascii="Atkinson Hyperlegible Next" w:cs="Atkinson Hyperlegible Next" w:eastAsia="Atkinson Hyperlegible Next" w:hAnsi="Atkinson Hyperlegible Next"/>
                      <w:i/>
                      <w:iCs/>
                      <w:color w:val="1F2B28"/>
                      <w:sz w:val="22"/>
                      <w:szCs w:val="22"/>
                    </w:rPr>
                    <w:t xml:space="preserve">you</w:t>
                  </w:r>
                  <w:r>
                    <w:rPr>
                      <w:rFonts w:ascii="Atkinson Hyperlegible Next" w:cs="Atkinson Hyperlegible Next" w:eastAsia="Atkinson Hyperlegible Next" w:hAnsi="Atkinson Hyperlegible Next"/>
                      <w:color w:val="1F2B28"/>
                      <w:sz w:val="22"/>
                      <w:szCs w:val="22"/>
                    </w:rPr>
                    <w:t xml:space="preserve"> stop?</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Recursion</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 stop when I reach a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 a path that finishes without calling again.</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If my condition never turns false, I run forever.</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Recursion</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If I never reach a base case, the waiting calls pile up until the program crashes with a </w:t>
                  </w:r>
                  <w:r>
                    <w:rPr>
                      <w:rFonts w:ascii="Atkinson Hyperlegible Next" w:cs="Atkinson Hyperlegible Next" w:eastAsia="Atkinson Hyperlegible Next" w:hAnsi="Atkinson Hyperlegible Next"/>
                      <w:color w:val="8A9792"/>
                      <w:sz w:val="22"/>
                      <w:szCs w:val="22"/>
                    </w:rPr>
                    <w:t xml:space="preserve">________________________</w:t>
                  </w:r>
                  <w:r>
                    <w:rPr>
                      <w:rFonts w:ascii="Atkinson Hyperlegible Next" w:cs="Atkinson Hyperlegible Next" w:eastAsia="Atkinson Hyperlegible Next" w:hAnsi="Atkinson Hyperlegible Next"/>
                      <w:color w:val="1F2B28"/>
                      <w:sz w:val="22"/>
                      <w:szCs w:val="22"/>
                    </w:rPr>
                    <w:t xml:space="preserve">.</w:t>
                  </w:r>
                </w:p>
              </w:tc>
            </w:tr>
            <w:tr>
              <w:trPr>
                <w:cantSplit/>
              </w:trPr>
              <w:tc>
                <w:tcPr>
                  <w:tcW w:type="dxa" w:w="2000"/>
                  <w:tcBorders>
                    <w:top w:val="none" w:color="FFFFFF" w:sz="0"/>
                    <w:left w:val="none" w:color="FFFFFF" w:sz="0"/>
                    <w:bottom w:val="single" w:color="DCE3E0" w:sz="4"/>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0E7C6B"/>
                      <w:spacing w:val="20"/>
                      <w:sz w:val="17"/>
                      <w:szCs w:val="17"/>
                    </w:rPr>
                    <w:t xml:space="preserve">Loop</w:t>
                  </w:r>
                </w:p>
              </w:tc>
              <w:tc>
                <w:tcPr>
                  <w:tcW w:type="dxa" w:w="8080"/>
                  <w:tcBorders>
                    <w:top w:val="none" w:color="FFFFFF" w:sz="0"/>
                    <w:left w:val="none" w:color="FFFFFF" w:sz="0"/>
                    <w:bottom w:val="single" w:color="DCE3E0" w:sz="4"/>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Admit it. There are jobs only one of us can do.</w:t>
                  </w:r>
                </w:p>
              </w:tc>
            </w:tr>
            <w:tr>
              <w:trPr>
                <w:cantSplit/>
              </w:trPr>
              <w:tc>
                <w:tcPr>
                  <w:tcW w:type="dxa" w:w="2000"/>
                  <w:tcBorders>
                    <w:top w:val="none" w:color="FFFFFF" w:sz="0"/>
                    <w:left w:val="none" w:color="FFFFFF" w:sz="0"/>
                    <w:bottom w:val="none" w:color="FFFFFF" w:sz="0"/>
                    <w:right w:val="none" w:color="FFFFFF" w:sz="0"/>
                  </w:tcBorders>
                  <w:tcMar>
                    <w:top w:type="dxa" w:w="80"/>
                    <w:left w:type="dxa" w:w="0"/>
                    <w:bottom w:type="dxa" w:w="80"/>
                    <w:right w:type="dxa" w:w="160"/>
                  </w:tcMar>
                </w:tcPr>
                <w:p>
                  <w:pPr>
                    <w:keepNext w:val="false"/>
                    <w:spacing w:after="0" w:before="0" w:line="300" w:lineRule="auto"/>
                  </w:pPr>
                  <w:r>
                    <w:rPr>
                      <w:rFonts w:ascii="Atkinson Hyperlegible Next" w:cs="Atkinson Hyperlegible Next" w:eastAsia="Atkinson Hyperlegible Next" w:hAnsi="Atkinson Hyperlegible Next"/>
                      <w:b/>
                      <w:bCs/>
                      <w:caps/>
                      <w:color w:val="2E6FD0"/>
                      <w:spacing w:val="20"/>
                      <w:sz w:val="17"/>
                      <w:szCs w:val="17"/>
                    </w:rPr>
                    <w:t xml:space="preserve">Recursion</w:t>
                  </w:r>
                </w:p>
              </w:tc>
              <w:tc>
                <w:tcPr>
                  <w:tcW w:type="dxa" w:w="8080"/>
                  <w:tcBorders>
                    <w:top w:val="none" w:color="FFFFFF" w:sz="0"/>
                    <w:left w:val="none" w:color="FFFFFF" w:sz="0"/>
                    <w:bottom w:val="none" w:color="FFFFFF" w:sz="0"/>
                    <w:right w:val="none" w:color="FFFFFF" w:sz="0"/>
                  </w:tcBorders>
                  <w:tcMar>
                    <w:top w:type="dxa" w:w="80"/>
                    <w:left w:type="dxa" w:w="120"/>
                    <w:bottom w:type="dxa" w:w="8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Nope. Any recursive solution can be rewritten as an </w:t>
                  </w:r>
                  <w:r>
                    <w:rPr>
                      <w:rFonts w:ascii="Atkinson Hyperlegible Next" w:cs="Atkinson Hyperlegible Next" w:eastAsia="Atkinson Hyperlegible Next" w:hAnsi="Atkinson Hyperlegible Next"/>
                      <w:color w:val="8A9792"/>
                      <w:sz w:val="22"/>
                      <w:szCs w:val="22"/>
                    </w:rPr>
                    <w:t xml:space="preserve">_____________</w:t>
                  </w:r>
                  <w:r>
                    <w:rPr>
                      <w:rFonts w:ascii="Atkinson Hyperlegible Next" w:cs="Atkinson Hyperlegible Next" w:eastAsia="Atkinson Hyperlegible Next" w:hAnsi="Atkinson Hyperlegible Next"/>
                      <w:color w:val="1F2B28"/>
                      <w:sz w:val="22"/>
                      <w:szCs w:val="22"/>
                    </w:rPr>
                    <w:t xml:space="preserve"> one, and any loop can be rewritten with recursion.</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B · 4 puzzles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B  </w:t>
            </w:r>
            <w:r>
              <w:rPr>
                <w:rFonts w:ascii="Atkinson Hyperlegible Next ExtraBold" w:cs="Atkinson Hyperlegible Next ExtraBold" w:eastAsia="Atkinson Hyperlegible Next ExtraBold" w:hAnsi="Atkinson Hyperlegible Next ExtraBold"/>
                <w:color w:val="1F2B28"/>
                <w:sz w:val="34"/>
                <w:szCs w:val="34"/>
              </w:rPr>
              <w:t xml:space="preserve">   Puzzles</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4 </w:t>
            </w:r>
            <w:r>
              <w:rPr>
                <w:rFonts w:ascii="Atkinson Hyperlegible Next" w:cs="Atkinson Hyperlegible Next" w:eastAsia="Atkinson Hyperlegible Next" w:hAnsi="Atkinson Hyperlegible Next"/>
                <w:b/>
                <w:bCs/>
                <w:caps/>
                <w:color w:val="4F5D58"/>
                <w:spacing w:val="30"/>
                <w:sz w:val="17"/>
                <w:szCs w:val="17"/>
              </w:rPr>
              <w:t xml:space="preserve">   Code Tiles</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Hopper digs down for treasure, then climbs back up. Fill the </w:t>
            </w:r>
            <w:r>
              <w:rPr>
                <w:rFonts w:ascii="Atkinson Hyperlegible Mono" w:cs="Atkinson Hyperlegible Mono" w:eastAsia="Atkinson Hyperlegible Mono" w:hAnsi="Atkinson Hyperlegible Mono"/>
                <w:color w:val="1F2B28"/>
                <w:sz w:val="22"/>
                <w:szCs w:val="22"/>
              </w:rPr>
              <w:t xml:space="preserve">else</w:t>
            </w:r>
            <w:r>
              <w:rPr>
                <w:rFonts w:ascii="Atkinson Hyperlegible Next" w:cs="Atkinson Hyperlegible Next" w:eastAsia="Atkinson Hyperlegible Next" w:hAnsi="Atkinson Hyperlegible Next"/>
                <w:color w:val="1F2B28"/>
                <w:sz w:val="23"/>
                <w:szCs w:val="23"/>
              </w:rPr>
              <w:t xml:space="preserve"> branch of </w:t>
            </w:r>
            <w:r>
              <w:rPr>
                <w:rFonts w:ascii="Atkinson Hyperlegible Mono" w:cs="Atkinson Hyperlegible Mono" w:eastAsia="Atkinson Hyperlegible Mono" w:hAnsi="Atkinson Hyperlegible Mono"/>
                <w:color w:val="1F2B28"/>
                <w:sz w:val="22"/>
                <w:szCs w:val="22"/>
              </w:rPr>
              <w:t xml:space="preserve">dig</w:t>
            </w:r>
            <w:r>
              <w:rPr>
                <w:rFonts w:ascii="Atkinson Hyperlegible Next" w:cs="Atkinson Hyperlegible Next" w:eastAsia="Atkinson Hyperlegible Next" w:hAnsi="Atkinson Hyperlegible Next"/>
                <w:color w:val="1F2B28"/>
                <w:sz w:val="23"/>
                <w:szCs w:val="23"/>
              </w:rPr>
              <w:t xml:space="preserve"> with three tiles so that </w:t>
            </w:r>
            <w:r>
              <w:rPr>
                <w:rFonts w:ascii="Atkinson Hyperlegible Mono" w:cs="Atkinson Hyperlegible Mono" w:eastAsia="Atkinson Hyperlegible Mono" w:hAnsi="Atkinson Hyperlegible Mono"/>
                <w:color w:val="1F2B28"/>
                <w:sz w:val="22"/>
                <w:szCs w:val="22"/>
              </w:rPr>
              <w:t xml:space="preserve">dig(3)</w:t>
            </w:r>
            <w:r>
              <w:rPr>
                <w:rFonts w:ascii="Atkinson Hyperlegible Next" w:cs="Atkinson Hyperlegible Next" w:eastAsia="Atkinson Hyperlegible Next" w:hAnsi="Atkinson Hyperlegible Next"/>
                <w:color w:val="1F2B28"/>
                <w:sz w:val="23"/>
                <w:szCs w:val="23"/>
              </w:rPr>
              <w:t xml:space="preserve"> prints the target output. Two tiles are decoys.</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public static void dig(int n)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(n == 0)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System.out.println("treasure!");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 else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 your tiles go here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9810"/>
              <w:tblCellSpacing w:w="45" w:type="dxa"/>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05"/>
              <w:gridCol w:w="4905"/>
            </w:tblGrid>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System.out.println("up " + n);</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dig(n + 1);</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System.out.println("dig " + n);</w:t>
                  </w:r>
                </w:p>
              </w:tc>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System.out.println("up " + (n - 1));</w:t>
                  </w:r>
                </w:p>
              </w:tc>
            </w:tr>
            <w:tr>
              <w:trPr>
                <w:cantSplit/>
              </w:trPr>
              <w:tc>
                <w:tcPr>
                  <w:tcW w:type="dxa" w:w="4905"/>
                  <w:tcBorders>
                    <w:top w:val="single" w:color="E2B53A" w:sz="8"/>
                    <w:left w:val="single" w:color="E2B53A" w:sz="8"/>
                    <w:bottom w:val="single" w:color="E2B53A" w:sz="8"/>
                    <w:right w:val="single" w:color="E2B53A" w:sz="8"/>
                  </w:tcBorders>
                  <w:shd w:fill="FFF6D9"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dig(n - 1);</w:t>
                  </w:r>
                </w:p>
              </w:tc>
              <w:tc>
                <w:tcPr>
                  <w:tcW w:type="dxa" w:w="4905"/>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40"/>
              <w:gridCol w:w="5040"/>
            </w:tblGrid>
            <w:tr>
              <w:trPr>
                <w:cantSplit/>
              </w:trPr>
              <w:tc>
                <w:tcPr>
                  <w:tcW w:type="dxa" w:w="50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Target output, lines 1 to 4</w:t>
                  </w:r>
                </w:p>
              </w:tc>
              <w:tc>
                <w:tcPr>
                  <w:tcW w:type="dxa" w:w="50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Lines 5 to 7</w:t>
                  </w:r>
                </w:p>
              </w:tc>
            </w:tr>
            <w:tr>
              <w:trPr>
                <w:cantSplit/>
                <w:trHeight w:val="340" w:hRule="atLeast"/>
              </w:trPr>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dig 3</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dig 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dig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treasure!</w:t>
                  </w:r>
                </w:p>
              </w:tc>
              <w:tc>
                <w:tcPr>
                  <w:tcW w:type="dxa" w:w="50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up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up 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up 3</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else branch</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DDF5EE"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2" name="Fair question" descr="Fair question" title="Fair question"/>
                  <wp:cNvGraphicFramePr>
                    <a:graphicFrameLocks noChangeAspect="1"/>
                  </wp:cNvGraphicFramePr>
                  <a:graphic>
                    <a:graphicData uri="http://schemas.openxmlformats.org/drawingml/2006/picture">
                      <pic:pic>
                        <pic:nvPicPr>
                          <pic:cNvPr id="102" name="Fair question" descr=""/>
                          <pic:cNvPicPr>
                            <a:picLocks noChangeAspect="1" noChangeArrowheads="1"/>
                          </pic:cNvPicPr>
                        </pic:nvPicPr>
                        <pic:blipFill>
                          <a:blip r:embed="rId101"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DDF5EE"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Fair question</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Why do the lines after a recursive call come out backwards?</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Because a call that makes a recursive call has to </w:t>
            </w:r>
            <w:r>
              <w:rPr>
                <w:rFonts w:ascii="Atkinson Hyperlegible Next" w:cs="Atkinson Hyperlegible Next" w:eastAsia="Atkinson Hyperlegible Next" w:hAnsi="Atkinson Hyperlegible Next"/>
                <w:i/>
                <w:iCs/>
                <w:color w:val="1F2B28"/>
                <w:sz w:val="22"/>
                <w:szCs w:val="22"/>
              </w:rPr>
              <w:t xml:space="preserve">wait</w:t>
            </w:r>
            <w:r>
              <w:rPr>
                <w:rFonts w:ascii="Atkinson Hyperlegible Next" w:cs="Atkinson Hyperlegible Next" w:eastAsia="Atkinson Hyperlegible Next" w:hAnsi="Atkinson Hyperlegible Next"/>
                <w:color w:val="1F2B28"/>
                <w:sz w:val="22"/>
                <w:szCs w:val="22"/>
              </w:rPr>
              <w:t xml:space="preserve"> for it. Picture a stack of plates: each new call goes on top, and only the top one can finish. So the last call to start is the first to finish, and whatever comes after the recursive call runs newest-first.</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5 </w:t>
            </w:r>
            <w:r>
              <w:rPr>
                <w:rFonts w:ascii="Atkinson Hyperlegible Next" w:cs="Atkinson Hyperlegible Next" w:eastAsia="Atkinson Hyperlegible Next" w:hAnsi="Atkinson Hyperlegible Next"/>
                <w:b/>
                <w:bCs/>
                <w:caps/>
                <w:color w:val="4F5D58"/>
                <w:spacing w:val="30"/>
                <w:sz w:val="17"/>
                <w:szCs w:val="17"/>
              </w:rPr>
              <w:t xml:space="preserve">   Snippet Pool</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A lily pond's frog count triples every week. </w:t>
            </w:r>
            <w:r>
              <w:rPr>
                <w:rFonts w:ascii="Atkinson Hyperlegible Mono" w:cs="Atkinson Hyperlegible Mono" w:eastAsia="Atkinson Hyperlegible Mono" w:hAnsi="Atkinson Hyperlegible Mono"/>
                <w:color w:val="1F2B28"/>
                <w:sz w:val="22"/>
                <w:szCs w:val="22"/>
              </w:rPr>
              <w:t xml:space="preserve">grow(start, weeks)</w:t>
            </w:r>
            <w:r>
              <w:rPr>
                <w:rFonts w:ascii="Atkinson Hyperlegible Next" w:cs="Atkinson Hyperlegible Next" w:eastAsia="Atkinson Hyperlegible Next" w:hAnsi="Atkinson Hyperlegible Next"/>
                <w:color w:val="1F2B28"/>
                <w:sz w:val="23"/>
                <w:szCs w:val="23"/>
              </w:rPr>
              <w:t xml:space="preserve"> should return the count after that many weeks, so </w:t>
            </w:r>
            <w:r>
              <w:rPr>
                <w:rFonts w:ascii="Atkinson Hyperlegible Mono" w:cs="Atkinson Hyperlegible Mono" w:eastAsia="Atkinson Hyperlegible Mono" w:hAnsi="Atkinson Hyperlegible Mono"/>
                <w:color w:val="1F2B28"/>
                <w:sz w:val="22"/>
                <w:szCs w:val="22"/>
              </w:rPr>
              <w:t xml:space="preserve">grow(2, 3)</w:t>
            </w:r>
            <w:r>
              <w:rPr>
                <w:rFonts w:ascii="Atkinson Hyperlegible Next" w:cs="Atkinson Hyperlegible Next" w:eastAsia="Atkinson Hyperlegible Next" w:hAnsi="Atkinson Hyperlegible Next"/>
                <w:color w:val="1F2B28"/>
                <w:sz w:val="23"/>
                <w:szCs w:val="23"/>
              </w:rPr>
              <w:t xml:space="preserve"> returns </w:t>
            </w:r>
            <w:r>
              <w:rPr>
                <w:rFonts w:ascii="Atkinson Hyperlegible Mono" w:cs="Atkinson Hyperlegible Mono" w:eastAsia="Atkinson Hyperlegible Mono" w:hAnsi="Atkinson Hyperlegible Mono"/>
                <w:color w:val="1F2B28"/>
                <w:sz w:val="22"/>
                <w:szCs w:val="22"/>
              </w:rPr>
              <w:t xml:space="preserve">54</w:t>
            </w:r>
            <w:r>
              <w:rPr>
                <w:rFonts w:ascii="Atkinson Hyperlegible Next" w:cs="Atkinson Hyperlegible Next" w:eastAsia="Atkinson Hyperlegible Next" w:hAnsi="Atkinson Hyperlegible Next"/>
                <w:color w:val="1F2B28"/>
                <w:sz w:val="23"/>
                <w:szCs w:val="23"/>
              </w:rPr>
              <w:t xml:space="preserve">. Fill each hole from the pool.</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public static int grow(int start, int weeks)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if (weeks ==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(1)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return start;</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300" w:lineRule="auto"/>
                  </w:pPr>
                  <w:r>
                    <w:rPr>
                      <w:rFonts w:ascii="Atkinson Hyperlegible Mono" w:cs="Atkinson Hyperlegible Mono" w:eastAsia="Atkinson Hyperlegible Mono" w:hAnsi="Atkinson Hyperlegible Mono"/>
                      <w:color w:val="1F2B28"/>
                      <w:sz w:val="20"/>
                      <w:szCs w:val="20"/>
                    </w:rPr>
                    <w:t xml:space="preserve">    return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(2)     </w:t>
                  </w:r>
                  <w:r>
                    <w:rPr>
                      <w:rFonts w:ascii="Atkinson Hyperlegible Mono" w:cs="Atkinson Hyperlegible Mono" w:eastAsia="Atkinson Hyperlegible Mono" w:hAnsi="Atkinson Hyperlegible Mono"/>
                      <w:color w:val="1F2B28"/>
                      <w:sz w:val="20"/>
                      <w:szCs w:val="20"/>
                    </w:rPr>
                    <w:t xml:space="preserve"> grow(start, </w:t>
                  </w:r>
                  <w:r>
                    <w:rPr>
                      <w:rFonts w:ascii="Atkinson Hyperlegible Mono" w:cs="Atkinson Hyperlegible Mono" w:eastAsia="Atkinson Hyperlegible Mono" w:hAnsi="Atkinson Hyperlegible Mono"/>
                      <w:bdr w:val="single" w:sz="6" w:space="0" w:color="868F8A"/>
                      <w:color w:val="8A9792"/>
                      <w:sz w:val="18"/>
                      <w:szCs w:val="18"/>
                      <w:shd w:fill="FFFFFF" w:color="auto" w:val="clear"/>
                    </w:rPr>
                    <w:t xml:space="preserve">    (3)     </w:t>
                  </w:r>
                  <w:r>
                    <w:rPr>
                      <w:rFonts w:ascii="Atkinson Hyperlegible Mono" w:cs="Atkinson Hyperlegible Mono" w:eastAsia="Atkinson Hyperlegible Mono" w:hAnsi="Atkinson Hyperlegible Mono"/>
                      <w:color w:val="1F2B28"/>
                      <w:sz w:val="20"/>
                      <w:szCs w:val="20"/>
                    </w:rPr>
                    <w:t xml:space="preserve">);</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 w:before="0" w:line="300" w:lineRule="auto"/>
            </w:pPr>
            <w:r>
              <w:rPr>
                <w:rFonts w:ascii="Atkinson Hyperlegible Next" w:cs="Atkinson Hyperlegible Next" w:eastAsia="Atkinson Hyperlegible Next" w:hAnsi="Atkinson Hyperlegible Next"/>
                <w:b/>
                <w:bCs/>
                <w:caps/>
                <w:color w:val="1D4F9E"/>
                <w:spacing w:val="30"/>
                <w:sz w:val="17"/>
                <w:szCs w:val="17"/>
              </w:rPr>
              <w:t xml:space="preserve">The pool</w:t>
            </w:r>
          </w:p>
          <w:p>
            <w:pPr>
              <w:keepNext w:val="false"/>
              <w:spacing w:after="60" w:before="0" w:line="300" w:lineRule="auto"/>
            </w:pPr>
            <w:r>
              <w:rPr>
                <w:rFonts w:ascii="Atkinson Hyperlegible Next" w:cs="Atkinson Hyperlegible Next" w:eastAsia="Atkinson Hyperlegible Next" w:hAnsi="Atkinson Hyperlegible Next"/>
                <w:color w:val="4F5D58"/>
                <w:sz w:val="19"/>
                <w:szCs w:val="19"/>
              </w:rPr>
              <w:t xml:space="preserve">Each snippet can be used only once, and not every snippet is needed.</w:t>
            </w:r>
          </w:p>
          <w:tbl>
            <w:tblPr>
              <w:tblW w:type="dxa" w:w="9628"/>
              <w:tblCellSpacing w:w="45" w:type="dxa"/>
              <w:tblBorders>
                <w:top w:val="none" w:color="FFFFFF" w:sz="0"/>
                <w:left w:val="none" w:color="FFFFFF" w:sz="0"/>
                <w:bottom w:val="none" w:color="FFFFFF" w:sz="0"/>
                <w:right w:val="none" w:color="FFFFFF" w:sz="0"/>
                <w:insideH w:val="none" w:color="FFFFFF" w:sz="0"/>
                <w:insideV w:val="none" w:color="FFFFFF" w:sz="0"/>
              </w:tblBorders>
              <w:shd w:fill="E3F0FF" w:color="auto" w:val="clear"/>
              <w:tblLayout w:type="fixed"/>
            </w:tblPr>
            <w:tblGrid>
              <w:gridCol w:w="2407"/>
              <w:gridCol w:w="2407"/>
              <w:gridCol w:w="2407"/>
              <w:gridCol w:w="2407"/>
            </w:tblGrid>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1</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3 +</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weeks - 1</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0</w:t>
                  </w:r>
                </w:p>
              </w:tc>
            </w:tr>
            <w:tr>
              <w:trPr>
                <w:cantSplit/>
              </w:trPr>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start *</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weeks + 1</w:t>
                  </w:r>
                </w:p>
              </w:tc>
              <w:tc>
                <w:tcPr>
                  <w:tcW w:type="dxa" w:w="2407"/>
                  <w:tcBorders>
                    <w:top w:val="single" w:color="7DA7E8" w:sz="8"/>
                    <w:left w:val="single" w:color="7DA7E8" w:sz="8"/>
                    <w:bottom w:val="single" w:color="7DA7E8" w:sz="8"/>
                    <w:right w:val="single" w:color="7DA7E8" w:sz="8"/>
                  </w:tcBorders>
                  <w:shd w:fill="FFFFFF" w:color="auto" w:val="clear"/>
                  <w:tcMar>
                    <w:top w:type="dxa" w:w="90"/>
                    <w:left w:type="dxa" w:w="140"/>
                    <w:bottom w:type="dxa" w:w="90"/>
                    <w:right w:type="dxa" w:w="140"/>
                  </w:tcMar>
                  <w:vAlign w:val="center"/>
                </w:tcPr>
                <w:p>
                  <w:pPr>
                    <w:keepNext w:val="false"/>
                    <w:spacing w:after="0" w:before="0" w:line="260" w:lineRule="auto"/>
                  </w:pPr>
                  <w:r>
                    <w:rPr>
                      <w:rFonts w:ascii="Atkinson Hyperlegible Mono" w:cs="Atkinson Hyperlegible Mono" w:eastAsia="Atkinson Hyperlegible Mono" w:hAnsi="Atkinson Hyperlegible Mono"/>
                      <w:color w:val="1F2B28"/>
                      <w:sz w:val="19"/>
                      <w:szCs w:val="19"/>
                    </w:rPr>
                    <w:t xml:space="preserve">3 *</w:t>
                  </w:r>
                </w:p>
              </w:tc>
              <w:tc>
                <w:tcPr>
                  <w:tcW w:type="dxa" w:w="2407"/>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6 </w:t>
            </w:r>
            <w:r>
              <w:rPr>
                <w:rFonts w:ascii="Atkinson Hyperlegible Next" w:cs="Atkinson Hyperlegible Next" w:eastAsia="Atkinson Hyperlegible Next" w:hAnsi="Atkinson Hyperlegible Next"/>
                <w:b/>
                <w:bCs/>
                <w:caps/>
                <w:color w:val="4F5D58"/>
                <w:spacing w:val="30"/>
                <w:sz w:val="17"/>
                <w:szCs w:val="17"/>
              </w:rPr>
              <w:t xml:space="preserve">   One-Token Fix</w:t>
            </w:r>
          </w:p>
          <w:p>
            <w:pPr>
              <w:keepNext w:val="false"/>
              <w:spacing w:after="120" w:before="0" w:line="300" w:lineRule="auto"/>
            </w:pPr>
            <w:r>
              <w:rPr>
                <w:rFonts w:ascii="Atkinson Hyperlegible Mono" w:cs="Atkinson Hyperlegible Mono" w:eastAsia="Atkinson Hyperlegible Mono" w:hAnsi="Atkinson Hyperlegible Mono"/>
                <w:color w:val="1F2B28"/>
                <w:sz w:val="22"/>
                <w:szCs w:val="22"/>
              </w:rPr>
              <w:t xml:space="preserve">doubles(n)</w:t>
            </w:r>
            <w:r>
              <w:rPr>
                <w:rFonts w:ascii="Atkinson Hyperlegible Next" w:cs="Atkinson Hyperlegible Next" w:eastAsia="Atkinson Hyperlegible Next" w:hAnsi="Atkinson Hyperlegible Next"/>
                <w:color w:val="1F2B28"/>
                <w:sz w:val="23"/>
                <w:szCs w:val="23"/>
              </w:rPr>
              <w:t xml:space="preserve"> should return 2 to the power </w:t>
            </w:r>
            <w:r>
              <w:rPr>
                <w:rFonts w:ascii="Atkinson Hyperlegible Mono" w:cs="Atkinson Hyperlegible Mono" w:eastAsia="Atkinson Hyperlegible Mono" w:hAnsi="Atkinson Hyperlegible Mono"/>
                <w:color w:val="1F2B28"/>
                <w:sz w:val="22"/>
                <w:szCs w:val="22"/>
              </w:rPr>
              <w:t xml:space="preserve">n</w:t>
            </w:r>
            <w:r>
              <w:rPr>
                <w:rFonts w:ascii="Atkinson Hyperlegible Next" w:cs="Atkinson Hyperlegible Next" w:eastAsia="Atkinson Hyperlegible Next" w:hAnsi="Atkinson Hyperlegible Next"/>
                <w:color w:val="1F2B28"/>
                <w:sz w:val="23"/>
                <w:szCs w:val="23"/>
              </w:rPr>
              <w:t xml:space="preserve">, so </w:t>
            </w:r>
            <w:r>
              <w:rPr>
                <w:rFonts w:ascii="Atkinson Hyperlegible Mono" w:cs="Atkinson Hyperlegible Mono" w:eastAsia="Atkinson Hyperlegible Mono" w:hAnsi="Atkinson Hyperlegible Mono"/>
                <w:color w:val="1F2B28"/>
                <w:sz w:val="22"/>
                <w:szCs w:val="22"/>
              </w:rPr>
              <w:t xml:space="preserve">System.out.println(doubles(5));</w:t>
            </w:r>
            <w:r>
              <w:rPr>
                <w:rFonts w:ascii="Atkinson Hyperlegible Next" w:cs="Atkinson Hyperlegible Next" w:eastAsia="Atkinson Hyperlegible Next" w:hAnsi="Atkinson Hyperlegible Next"/>
                <w:color w:val="1F2B28"/>
                <w:sz w:val="23"/>
                <w:szCs w:val="23"/>
              </w:rPr>
              <w:t xml:space="preserve"> should print </w:t>
            </w:r>
            <w:r>
              <w:rPr>
                <w:rFonts w:ascii="Atkinson Hyperlegible Mono" w:cs="Atkinson Hyperlegible Mono" w:eastAsia="Atkinson Hyperlegible Mono" w:hAnsi="Atkinson Hyperlegible Mono"/>
                <w:color w:val="1F2B28"/>
                <w:sz w:val="22"/>
                <w:szCs w:val="22"/>
              </w:rPr>
              <w:t xml:space="preserve">32</w:t>
            </w:r>
            <w:r>
              <w:rPr>
                <w:rFonts w:ascii="Atkinson Hyperlegible Next" w:cs="Atkinson Hyperlegible Next" w:eastAsia="Atkinson Hyperlegible Next" w:hAnsi="Atkinson Hyperlegible Next"/>
                <w:color w:val="1F2B28"/>
                <w:sz w:val="23"/>
                <w:szCs w:val="23"/>
              </w:rPr>
              <w:t xml:space="preserve">. It prints </w:t>
            </w:r>
            <w:r>
              <w:rPr>
                <w:rFonts w:ascii="Atkinson Hyperlegible Mono" w:cs="Atkinson Hyperlegible Mono" w:eastAsia="Atkinson Hyperlegible Mono" w:hAnsi="Atkinson Hyperlegible Mono"/>
                <w:color w:val="1F2B28"/>
                <w:sz w:val="22"/>
                <w:szCs w:val="22"/>
              </w:rPr>
              <w:t xml:space="preserve">0</w:t>
            </w:r>
            <w:r>
              <w:rPr>
                <w:rFonts w:ascii="Atkinson Hyperlegible Next" w:cs="Atkinson Hyperlegible Next" w:eastAsia="Atkinson Hyperlegible Next" w:hAnsi="Atkinson Hyperlegible Next"/>
                <w:color w:val="1F2B28"/>
                <w:sz w:val="23"/>
                <w:szCs w:val="23"/>
              </w:rPr>
              <w:t xml:space="preserve"> instead. Change exactly one token to fix it.</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1  </w:t>
                  </w:r>
                  <w:r>
                    <w:rPr>
                      <w:rFonts w:ascii="Atkinson Hyperlegible Mono" w:cs="Atkinson Hyperlegible Mono" w:eastAsia="Atkinson Hyperlegible Mono" w:hAnsi="Atkinson Hyperlegible Mono"/>
                      <w:color w:val="1F2B28"/>
                      <w:sz w:val="20"/>
                      <w:szCs w:val="20"/>
                    </w:rPr>
                    <w:t xml:space="preserve">public static int doubles(int n)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2  </w:t>
                  </w:r>
                  <w:r>
                    <w:rPr>
                      <w:rFonts w:ascii="Atkinson Hyperlegible Mono" w:cs="Atkinson Hyperlegible Mono" w:eastAsia="Atkinson Hyperlegible Mono" w:hAnsi="Atkinson Hyperlegible Mono"/>
                      <w:color w:val="1F2B28"/>
                      <w:sz w:val="20"/>
                      <w:szCs w:val="20"/>
                    </w:rPr>
                    <w:t xml:space="preserve">    if (n == 0)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3  </w:t>
                  </w:r>
                  <w:r>
                    <w:rPr>
                      <w:rFonts w:ascii="Atkinson Hyperlegible Mono" w:cs="Atkinson Hyperlegible Mono" w:eastAsia="Atkinson Hyperlegible Mono" w:hAnsi="Atkinson Hyperlegible Mono"/>
                      <w:color w:val="1F2B28"/>
                      <w:sz w:val="20"/>
                      <w:szCs w:val="20"/>
                    </w:rPr>
                    <w:t xml:space="preserve">        return 0;</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4  </w:t>
                  </w: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5  </w:t>
                  </w:r>
                  <w:r>
                    <w:rPr>
                      <w:rFonts w:ascii="Atkinson Hyperlegible Mono" w:cs="Atkinson Hyperlegible Mono" w:eastAsia="Atkinson Hyperlegible Mono" w:hAnsi="Atkinson Hyperlegible Mono"/>
                      <w:color w:val="1F2B28"/>
                      <w:sz w:val="20"/>
                      <w:szCs w:val="20"/>
                    </w:rPr>
                    <w:t xml:space="preserve">    return 2 * doubles(n - 1);</w:t>
                  </w:r>
                </w:p>
                <w:p>
                  <w:pPr>
                    <w:keepNext w:val="false"/>
                    <w:spacing w:after="0" w:before="0" w:line="276" w:lineRule="auto"/>
                  </w:pPr>
                  <w:r>
                    <w:rPr>
                      <w:rFonts w:ascii="Atkinson Hyperlegible Mono" w:cs="Atkinson Hyperlegible Mono" w:eastAsia="Atkinson Hyperlegible Mono" w:hAnsi="Atkinson Hyperlegible Mono"/>
                      <w:color w:val="8A9792"/>
                      <w:sz w:val="20"/>
                      <w:szCs w:val="20"/>
                    </w:rPr>
                    <w:t xml:space="preserve">6  </w:t>
                  </w: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96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Line, old token, new token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180"/>
      </w:tblGrid>
      <w:tr>
        <w:trPr>
          <w:cantSplit/>
        </w:trPr>
        <w:tc>
          <w:tcPr>
            <w:tcW w:type="dxa" w:w="900"/>
            <w:tcBorders>
              <w:top w:val="none" w:color="FFFFFF" w:sz="0"/>
              <w:left w:val="none" w:color="FFFFFF" w:sz="0"/>
              <w:bottom w:val="none" w:color="FFFFFF" w:sz="0"/>
              <w:right w:val="none" w:color="FFFFFF" w:sz="0"/>
            </w:tcBorders>
            <w:shd w:fill="FFF1DD" w:color="auto" w:val="clear"/>
            <w:tcMar>
              <w:top w:type="dxa" w:w="180"/>
              <w:left w:type="dxa" w:w="220"/>
              <w:bottom w:type="dxa" w:w="160"/>
              <w:right w:type="dxa" w:w="0"/>
            </w:tcMar>
          </w:tcPr>
          <w:p>
            <w:pPr>
              <w:keepNext w:val="false"/>
              <w:spacing w:after="0" w:before="0" w:line="300" w:lineRule="auto"/>
            </w:pPr>
            <w:r>
              <w:drawing>
                <wp:inline distT="0" distB="0" distL="0" distR="0">
                  <wp:extent cx="342900" cy="342900"/>
                  <wp:effectExtent t="0" r="0" b="0" l="0"/>
                  <wp:docPr id="103" name="Watch out" descr="Watch out" title="Watch out"/>
                  <wp:cNvGraphicFramePr>
                    <a:graphicFrameLocks noChangeAspect="1"/>
                  </wp:cNvGraphicFramePr>
                  <a:graphic>
                    <a:graphicData uri="http://schemas.openxmlformats.org/drawingml/2006/picture">
                      <pic:pic>
                        <pic:nvPicPr>
                          <pic:cNvPr id="103" name="Watch out" descr=""/>
                          <pic:cNvPicPr>
                            <a:picLocks noChangeAspect="1" noChangeArrowheads="1"/>
                          </pic:cNvPicPr>
                        </pic:nvPicPr>
                        <pic:blipFill>
                          <a:blip r:embed="rId10" cstate="none"/>
                          <a:srcRect/>
                          <a:stretch>
                            <a:fillRect/>
                          </a:stretch>
                        </pic:blipFill>
                        <pic:spPr bwMode="auto">
                          <a:xfrm>
                            <a:off x="0" y="0"/>
                            <a:ext cx="342900" cy="342900"/>
                          </a:xfrm>
                          <a:prstGeom prst="rect">
                            <a:avLst/>
                          </a:prstGeom>
                        </pic:spPr>
                      </pic:pic>
                    </a:graphicData>
                  </a:graphic>
                </wp:inline>
              </w:drawing>
            </w:r>
          </w:p>
        </w:tc>
        <w:tc>
          <w:tcPr>
            <w:tcW w:type="dxa" w:w="9180"/>
            <w:tcBorders>
              <w:top w:val="none" w:color="FFFFFF" w:sz="0"/>
              <w:left w:val="none" w:color="FFFFFF" w:sz="0"/>
              <w:bottom w:val="none" w:color="FFFFFF" w:sz="0"/>
              <w:right w:val="none" w:color="FFFFFF" w:sz="0"/>
            </w:tcBorders>
            <w:shd w:fill="FFF1DD" w:color="auto" w:val="clear"/>
            <w:tcMar>
              <w:top w:type="dxa" w:w="180"/>
              <w:left w:type="dxa" w:w="120"/>
              <w:bottom w:type="dxa" w:w="180"/>
              <w:right w:type="dxa" w:w="240"/>
            </w:tcMar>
          </w:tcPr>
          <w:p>
            <w:pPr>
              <w:keepNext/>
              <w:spacing w:after="40" w:before="0" w:line="300" w:lineRule="auto"/>
            </w:pPr>
            <w:r>
              <w:rPr>
                <w:rFonts w:ascii="Atkinson Hyperlegible Next" w:cs="Atkinson Hyperlegible Next" w:eastAsia="Atkinson Hyperlegible Next" w:hAnsi="Atkinson Hyperlegible Next"/>
                <w:b/>
                <w:bCs/>
                <w:caps/>
                <w:color w:val="8A4B0F"/>
                <w:spacing w:val="30"/>
                <w:sz w:val="17"/>
                <w:szCs w:val="17"/>
              </w:rPr>
              <w:t xml:space="preserve">Watch out</w:t>
            </w:r>
          </w:p>
          <w:p>
            <w:pPr>
              <w:keepNext/>
              <w:spacing w:after="60" w:before="0" w:line="300" w:lineRule="auto"/>
            </w:pPr>
            <w:r>
              <w:rPr>
                <w:rFonts w:ascii="Atkinson Hyperlegible Next" w:cs="Atkinson Hyperlegible Next" w:eastAsia="Atkinson Hyperlegible Next" w:hAnsi="Atkinson Hyperlegible Next"/>
                <w:b/>
                <w:bCs/>
                <w:color w:val="1F2B28"/>
                <w:sz w:val="24"/>
                <w:szCs w:val="24"/>
              </w:rPr>
              <w:t xml:space="preserve">Having a base case isn't enough</w:t>
            </w:r>
          </w:p>
          <w:p>
            <w:pPr>
              <w:keepNext/>
              <w:spacing w:after="0" w:before="0" w:line="300" w:lineRule="auto"/>
            </w:pPr>
            <w:r>
              <w:rPr>
                <w:rFonts w:ascii="Atkinson Hyperlegible Next" w:cs="Atkinson Hyperlegible Next" w:eastAsia="Atkinson Hyperlegible Next" w:hAnsi="Atkinson Hyperlegible Next"/>
                <w:color w:val="1F2B28"/>
                <w:sz w:val="22"/>
                <w:szCs w:val="22"/>
              </w:rPr>
              <w:t xml:space="preserve">The recursion has to </w:t>
            </w:r>
            <w:r>
              <w:rPr>
                <w:rFonts w:ascii="Atkinson Hyperlegible Next" w:cs="Atkinson Hyperlegible Next" w:eastAsia="Atkinson Hyperlegible Next" w:hAnsi="Atkinson Hyperlegible Next"/>
                <w:i/>
                <w:iCs/>
                <w:color w:val="1F2B28"/>
                <w:sz w:val="22"/>
                <w:szCs w:val="22"/>
              </w:rPr>
              <w:t xml:space="preserve">reach</w:t>
            </w:r>
            <w:r>
              <w:rPr>
                <w:rFonts w:ascii="Atkinson Hyperlegible Next" w:cs="Atkinson Hyperlegible Next" w:eastAsia="Atkinson Hyperlegible Next" w:hAnsi="Atkinson Hyperlegible Next"/>
                <w:color w:val="1F2B28"/>
                <w:sz w:val="22"/>
                <w:szCs w:val="22"/>
              </w:rPr>
              <w:t xml:space="preserve"> it. Check the argument in each recursive call: it must move toward a base case, and it must not be able to jump over it. </w:t>
            </w:r>
            <w:r>
              <w:rPr>
                <w:rFonts w:ascii="Atkinson Hyperlegible Mono" w:cs="Atkinson Hyperlegible Mono" w:eastAsia="Atkinson Hyperlegible Mono" w:hAnsi="Atkinson Hyperlegible Mono"/>
                <w:color w:val="1F2B28"/>
                <w:sz w:val="21"/>
                <w:szCs w:val="21"/>
              </w:rPr>
              <w:t xml:space="preserve">if (n == 10)</w:t>
            </w:r>
            <w:r>
              <w:rPr>
                <w:rFonts w:ascii="Atkinson Hyperlegible Next" w:cs="Atkinson Hyperlegible Next" w:eastAsia="Atkinson Hyperlegible Next" w:hAnsi="Atkinson Hyperlegible Next"/>
                <w:color w:val="1F2B28"/>
                <w:sz w:val="22"/>
                <w:szCs w:val="22"/>
              </w:rPr>
              <w:t xml:space="preserve"> with a recursive call on </w:t>
            </w:r>
            <w:r>
              <w:rPr>
                <w:rFonts w:ascii="Atkinson Hyperlegible Mono" w:cs="Atkinson Hyperlegible Mono" w:eastAsia="Atkinson Hyperlegible Mono" w:hAnsi="Atkinson Hyperlegible Mono"/>
                <w:color w:val="1F2B28"/>
                <w:sz w:val="21"/>
                <w:szCs w:val="21"/>
              </w:rPr>
              <w:t xml:space="preserve">n + 4</w:t>
            </w:r>
            <w:r>
              <w:rPr>
                <w:rFonts w:ascii="Atkinson Hyperlegible Next" w:cs="Atkinson Hyperlegible Next" w:eastAsia="Atkinson Hyperlegible Next" w:hAnsi="Atkinson Hyperlegible Next"/>
                <w:color w:val="1F2B28"/>
                <w:sz w:val="22"/>
                <w:szCs w:val="22"/>
              </w:rPr>
              <w:t xml:space="preserve"> works from 2 (2, 6, 10) but not from 3 (3, 7, 11, ...).</w:t>
            </w:r>
          </w:p>
        </w:tc>
      </w:tr>
    </w:tbl>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7 </w:t>
            </w:r>
            <w:r>
              <w:rPr>
                <w:rFonts w:ascii="Atkinson Hyperlegible Next" w:cs="Atkinson Hyperlegible Next" w:eastAsia="Atkinson Hyperlegible Next" w:hAnsi="Atkinson Hyperlegible Next"/>
                <w:b/>
                <w:bCs/>
                <w:caps/>
                <w:color w:val="4F5D58"/>
                <w:spacing w:val="30"/>
                <w:sz w:val="17"/>
                <w:szCs w:val="17"/>
              </w:rPr>
              <w:t xml:space="preserve">   You're the Compiler</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You are the compiler, and then the JVM. Each method is in its own program, and </w:t>
            </w:r>
            <w:r>
              <w:rPr>
                <w:rFonts w:ascii="Atkinson Hyperlegible Mono" w:cs="Atkinson Hyperlegible Mono" w:eastAsia="Atkinson Hyperlegible Mono" w:hAnsi="Atkinson Hyperlegible Mono"/>
                <w:color w:val="1F2B28"/>
                <w:sz w:val="22"/>
                <w:szCs w:val="22"/>
              </w:rPr>
              <w:t xml:space="preserve">main</w:t>
            </w:r>
            <w:r>
              <w:rPr>
                <w:rFonts w:ascii="Atkinson Hyperlegible Next" w:cs="Atkinson Hyperlegible Next" w:eastAsia="Atkinson Hyperlegible Next" w:hAnsi="Atkinson Hyperlegible Next"/>
                <w:color w:val="1F2B28"/>
                <w:sz w:val="23"/>
                <w:szCs w:val="23"/>
              </w:rPr>
              <w:t xml:space="preserve"> prints a call to it with an argument of </w:t>
            </w:r>
            <w:r>
              <w:rPr>
                <w:rFonts w:ascii="Atkinson Hyperlegible Mono" w:cs="Atkinson Hyperlegible Mono" w:eastAsia="Atkinson Hyperlegible Mono" w:hAnsi="Atkinson Hyperlegible Mono"/>
                <w:color w:val="1F2B28"/>
                <w:sz w:val="22"/>
                <w:szCs w:val="22"/>
              </w:rPr>
              <w:t xml:space="preserve">5</w:t>
            </w:r>
            <w:r>
              <w:rPr>
                <w:rFonts w:ascii="Atkinson Hyperlegible Next" w:cs="Atkinson Hyperlegible Next" w:eastAsia="Atkinson Hyperlegible Next" w:hAnsi="Atkinson Hyperlegible Next"/>
                <w:color w:val="1F2B28"/>
                <w:sz w:val="23"/>
                <w:szCs w:val="23"/>
              </w:rPr>
              <w:t xml:space="preserve">, such as </w:t>
            </w:r>
            <w:r>
              <w:rPr>
                <w:rFonts w:ascii="Atkinson Hyperlegible Mono" w:cs="Atkinson Hyperlegible Mono" w:eastAsia="Atkinson Hyperlegible Mono" w:hAnsi="Atkinson Hyperlegible Mono"/>
                <w:color w:val="1F2B28"/>
                <w:sz w:val="22"/>
                <w:szCs w:val="22"/>
              </w:rPr>
              <w:t xml:space="preserve">System.out.println(a(5));</w:t>
            </w:r>
            <w:r>
              <w:rPr>
                <w:rFonts w:ascii="Atkinson Hyperlegible Next" w:cs="Atkinson Hyperlegible Next" w:eastAsia="Atkinson Hyperlegible Next" w:hAnsi="Atkinson Hyperlegible Next"/>
                <w:color w:val="1F2B28"/>
                <w:sz w:val="23"/>
                <w:szCs w:val="23"/>
              </w:rPr>
              <w:t xml:space="preserve">. Does it compile? If it does, does it print a value or crash?</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00"/>
              <w:gridCol w:w="1500"/>
              <w:gridCol w:w="3580"/>
            </w:tblGrid>
            <w:tr>
              <w:trPr>
                <w:cantSplit/>
              </w:trPr>
              <w:tc>
                <w:tcPr>
                  <w:tcW w:type="dxa" w:w="50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Method</w:t>
                  </w:r>
                </w:p>
              </w:tc>
              <w:tc>
                <w:tcPr>
                  <w:tcW w:type="dxa" w:w="15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Compiles?</w:t>
                  </w:r>
                </w:p>
              </w:tc>
              <w:tc>
                <w:tcPr>
                  <w:tcW w:type="dxa" w:w="35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Prints, or what goes wrong</w:t>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public static int a(int n)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return n + a(n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public static int b(int n)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 == 0)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return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b(n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public static int c(int n)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 &lt;= 0)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return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return 2 + c(n - 2);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5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50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4</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public static int d(int n)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 == 0)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return 0;</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return 2 + d(n - 2);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15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c>
                <w:tcPr>
                  <w:tcW w:type="dxa" w:w="35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40" w:before="0" w:line="300" w:lineRule="auto"/>
            </w:pPr>
            <w:r>
              <w:rPr>
                <w:rFonts w:ascii="Atkinson Hyperlegible Next" w:cs="Atkinson Hyperlegible Next" w:eastAsia="Atkinson Hyperlegible Next" w:hAnsi="Atkinson Hyperlegible Next"/>
                <w:b/>
                <w:bCs/>
                <w:caps/>
                <w:color w:val="0B5A4D"/>
                <w:spacing w:val="30"/>
                <w:sz w:val="17"/>
                <w:szCs w:val="17"/>
              </w:rPr>
              <w:t xml:space="preserve">Part C · 2 questions</w:t>
            </w:r>
          </w:p>
          <w:p>
            <w:pPr>
              <w:pStyle w:val="Heading1"/>
              <w:keepNext w:val="false"/>
              <w:spacing w:after="40" w:before="0" w:line="300" w:lineRule="auto"/>
            </w:pPr>
            <w:r>
              <w:rPr>
                <w:rFonts w:ascii="Atkinson Hyperlegible Next ExtraBold" w:cs="Atkinson Hyperlegible Next ExtraBold" w:eastAsia="Atkinson Hyperlegible Next ExtraBold" w:hAnsi="Atkinson Hyperlegible Next ExtraBold"/>
                <w:color w:val="FFFFFF"/>
                <w:sz w:val="34"/>
                <w:szCs w:val="34"/>
                <w:shd w:fill="0E7C6B" w:color="auto" w:val="clear"/>
              </w:rPr>
              <w:t xml:space="preserve">  C  </w:t>
            </w:r>
            <w:r>
              <w:rPr>
                <w:rFonts w:ascii="Atkinson Hyperlegible Next ExtraBold" w:cs="Atkinson Hyperlegible Next ExtraBold" w:eastAsia="Atkinson Hyperlegible Next ExtraBold" w:hAnsi="Atkinson Hyperlegible Next ExtraBold"/>
                <w:color w:val="1F2B28"/>
                <w:sz w:val="34"/>
                <w:szCs w:val="34"/>
              </w:rPr>
              <w:t xml:space="preserve">   Twins and a lie</w:t>
            </w:r>
          </w:p>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8 </w:t>
            </w:r>
            <w:r>
              <w:rPr>
                <w:rFonts w:ascii="Atkinson Hyperlegible Next" w:cs="Atkinson Hyperlegible Next" w:eastAsia="Atkinson Hyperlegible Next" w:hAnsi="Atkinson Hyperlegible Next"/>
                <w:b/>
                <w:bCs/>
                <w:caps/>
                <w:color w:val="4F5D58"/>
                <w:spacing w:val="30"/>
                <w:sz w:val="17"/>
                <w:szCs w:val="17"/>
              </w:rPr>
              <w:t xml:space="preserve">   Match-Up</w:t>
            </w:r>
          </w:p>
          <w:p>
            <w:pPr>
              <w:keepNext w:val="false"/>
              <w:spacing w:after="120" w:before="0" w:line="300" w:lineRule="auto"/>
            </w:pPr>
            <w:r>
              <w:rPr>
                <w:rFonts w:ascii="Atkinson Hyperlegible Next" w:cs="Atkinson Hyperlegible Next" w:eastAsia="Atkinson Hyperlegible Next" w:hAnsi="Atkinson Hyperlegible Next"/>
                <w:color w:val="1F2B28"/>
                <w:sz w:val="23"/>
                <w:szCs w:val="23"/>
              </w:rPr>
              <w:t xml:space="preserve">Every recursive method has a loop twin that does the same job. Each method below is called with </w:t>
            </w:r>
            <w:r>
              <w:rPr>
                <w:rFonts w:ascii="Atkinson Hyperlegible Mono" w:cs="Atkinson Hyperlegible Mono" w:eastAsia="Atkinson Hyperlegible Mono" w:hAnsi="Atkinson Hyperlegible Mono"/>
                <w:color w:val="1F2B28"/>
                <w:sz w:val="22"/>
                <w:szCs w:val="22"/>
              </w:rPr>
              <w:t xml:space="preserve">4</w:t>
            </w:r>
            <w:r>
              <w:rPr>
                <w:rFonts w:ascii="Atkinson Hyperlegible Next" w:cs="Atkinson Hyperlegible Next" w:eastAsia="Atkinson Hyperlegible Next" w:hAnsi="Atkinson Hyperlegible Next"/>
                <w:color w:val="1F2B28"/>
                <w:sz w:val="23"/>
                <w:szCs w:val="23"/>
              </w:rPr>
              <w:t xml:space="preserve">. Match it to the loop that prints exactly the same thing. One loop has no twin.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80"/>
              <w:gridCol w:w="2800"/>
            </w:tblGrid>
            <w:tr>
              <w:trPr>
                <w:cantSplit/>
              </w:trPr>
              <w:tc>
                <w:tcPr>
                  <w:tcW w:type="dxa" w:w="728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Recursive method</w:t>
                  </w:r>
                </w:p>
              </w:tc>
              <w:tc>
                <w:tcPr>
                  <w:tcW w:type="dxa" w:w="28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Loop twin</w:t>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1</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public static void r1(int n)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 &gt; 0)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System.out.print(n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r1(n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2</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public static void r2(int n)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 &gt; 0)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r2(n - 1);</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System.out.print(n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28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r>
              <w:trPr>
                <w:cantSplit/>
                <w:trHeight w:val="340" w:hRule="atLeast"/>
              </w:trPr>
              <w:tc>
                <w:tcPr>
                  <w:tcW w:type="dxa" w:w="728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3</w:t>
                  </w:r>
                  <w:r>
                    <w:rPr>
                      <w:rFonts w:ascii="Atkinson Hyperlegible Next" w:cs="Atkinson Hyperlegible Next" w:eastAsia="Atkinson Hyperlegible Next" w:hAnsi="Atkinson Hyperlegible Next"/>
                      <w:color w:val="1F2B28"/>
                      <w:sz w:val="21"/>
                      <w:szCs w:val="21"/>
                    </w:rPr>
                    <w:t xml:space="preserve">  </w:t>
                  </w:r>
                  <w:r>
                    <w:rPr>
                      <w:rFonts w:ascii="Atkinson Hyperlegible Mono" w:cs="Atkinson Hyperlegible Mono" w:eastAsia="Atkinson Hyperlegible Mono" w:hAnsi="Atkinson Hyperlegible Mono"/>
                      <w:color w:val="1F2B28"/>
                      <w:sz w:val="20"/>
                      <w:szCs w:val="20"/>
                    </w:rPr>
                    <w:t xml:space="preserve">public static void r3(int n)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if (n &gt; 0)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System.out.print(n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r3(n - 2);</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28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300" w:lineRule="auto"/>
                  </w:pPr>
                  <w:r>
                    <w:rPr>
                      <w:rFonts w:ascii="Atkinson Hyperlegible Next" w:cs="Atkinson Hyperlegible Next" w:eastAsia="Atkinson Hyperlegible Next" w:hAnsi="Atkinson Hyperlegible Next"/>
                      <w:color w:val="1F2B28"/>
                      <w:sz w:val="22"/>
                      <w:szCs w:val="22"/>
                    </w:rPr>
                    <w:t xml:space="preserve"/>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00"/>
              <w:gridCol w:w="4340"/>
              <w:gridCol w:w="700"/>
              <w:gridCol w:w="4340"/>
            </w:tblGrid>
            <w:tr>
              <w:trPr>
                <w:cantSplit/>
              </w:trPr>
              <w:tc>
                <w:tcPr>
                  <w:tcW w:type="dxa" w:w="7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Loop</w:t>
                  </w:r>
                </w:p>
              </w:tc>
              <w:tc>
                <w:tcPr>
                  <w:tcW w:type="dxa" w:w="43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Code</w:t>
                  </w:r>
                </w:p>
              </w:tc>
              <w:tc>
                <w:tcPr>
                  <w:tcW w:type="dxa" w:w="70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Loop</w:t>
                  </w:r>
                </w:p>
              </w:tc>
              <w:tc>
                <w:tcPr>
                  <w:tcW w:type="dxa" w:w="4340"/>
                  <w:tcBorders>
                    <w:top w:val="single" w:color="C9D3CF" w:sz="6"/>
                    <w:left w:val="single" w:color="C9D3CF" w:sz="6"/>
                    <w:bottom w:val="single" w:color="C9D3CF" w:sz="6"/>
                    <w:right w:val="single" w:color="C9D3CF" w:sz="6"/>
                  </w:tcBorders>
                  <w:shd w:fill="0E7C6B" w:color="auto" w:val="clear"/>
                  <w:tcMar>
                    <w:top w:type="dxa" w:w="80"/>
                    <w:left w:type="dxa" w:w="120"/>
                    <w:bottom w:type="dxa" w:w="80"/>
                    <w:right w:type="dxa" w:w="120"/>
                  </w:tcMar>
                </w:tcPr>
                <w:p>
                  <w:pPr>
                    <w:keepNext w:val="false"/>
                    <w:spacing w:after="0" w:before="0" w:line="300" w:lineRule="auto"/>
                  </w:pPr>
                  <w:r>
                    <w:rPr>
                      <w:rFonts w:ascii="Atkinson Hyperlegible Next" w:cs="Atkinson Hyperlegible Next" w:eastAsia="Atkinson Hyperlegible Next" w:hAnsi="Atkinson Hyperlegible Next"/>
                      <w:b/>
                      <w:bCs/>
                      <w:color w:val="FFFFFF"/>
                      <w:sz w:val="18"/>
                      <w:szCs w:val="18"/>
                    </w:rPr>
                    <w:t xml:space="preserve">Code</w:t>
                  </w:r>
                </w:p>
              </w:tc>
            </w:tr>
            <w:tr>
              <w:trPr>
                <w:cantSplit/>
                <w:trHeight w:val="340" w:hRule="atLeast"/>
              </w:trPr>
              <w:tc>
                <w:tcPr>
                  <w:tcW w:type="dxa" w:w="7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P</w:t>
                  </w:r>
                </w:p>
              </w:tc>
              <w:tc>
                <w:tcPr>
                  <w:tcW w:type="dxa" w:w="43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1; i &lt;= n;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System.out.print(i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70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Q</w:t>
                  </w:r>
                </w:p>
              </w:tc>
              <w:tc>
                <w:tcPr>
                  <w:tcW w:type="dxa" w:w="4340"/>
                  <w:tcBorders>
                    <w:top w:val="single" w:color="C9D3CF" w:sz="6"/>
                    <w:left w:val="single" w:color="C9D3CF" w:sz="6"/>
                    <w:bottom w:val="single" w:color="C9D3CF" w:sz="6"/>
                    <w:right w:val="single" w:color="C9D3CF" w:sz="6"/>
                  </w:tcBorders>
                  <w:shd w:fill="FFFFFF"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n; i &gt; 0; i -= 2)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System.out.print(i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r>
            <w:tr>
              <w:trPr>
                <w:cantSplit/>
                <w:trHeight w:val="340" w:hRule="atLeast"/>
              </w:trPr>
              <w:tc>
                <w:tcPr>
                  <w:tcW w:type="dxa" w:w="7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R</w:t>
                  </w:r>
                </w:p>
              </w:tc>
              <w:tc>
                <w:tcPr>
                  <w:tcW w:type="dxa" w:w="43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0; i &lt; n;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System.out.print(i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c>
                <w:tcPr>
                  <w:tcW w:type="dxa" w:w="70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Next" w:cs="Atkinson Hyperlegible Next" w:eastAsia="Atkinson Hyperlegible Next" w:hAnsi="Atkinson Hyperlegible Next"/>
                      <w:b/>
                      <w:bCs/>
                      <w:color w:val="1F2B28"/>
                      <w:sz w:val="21"/>
                      <w:szCs w:val="21"/>
                    </w:rPr>
                    <w:t xml:space="preserve">S</w:t>
                  </w:r>
                </w:p>
              </w:tc>
              <w:tc>
                <w:tcPr>
                  <w:tcW w:type="dxa" w:w="4340"/>
                  <w:tcBorders>
                    <w:top w:val="single" w:color="C9D3CF" w:sz="6"/>
                    <w:left w:val="single" w:color="C9D3CF" w:sz="6"/>
                    <w:bottom w:val="single" w:color="C9D3CF" w:sz="6"/>
                    <w:right w:val="single" w:color="C9D3CF" w:sz="6"/>
                  </w:tcBorders>
                  <w:shd w:fill="F6F8F7" w:color="auto" w:val="clear"/>
                  <w:tcMar>
                    <w:top w:type="dxa" w:w="60"/>
                    <w:left w:type="dxa" w:w="120"/>
                    <w:bottom w:type="dxa" w:w="60"/>
                    <w:right w:type="dxa" w:w="120"/>
                  </w:tcMar>
                </w:tcPr>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for (int i = n; i &gt; 0; i--)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    System.out.print(i + " ");</w:t>
                  </w:r>
                </w:p>
                <w:p>
                  <w:pPr>
                    <w:keepNext w:val="false"/>
                    <w:spacing w:after="0" w:before="0" w:line="252"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tcMar>
              <w:top w:type="dxa" w:w="0"/>
              <w:left w:type="dxa" w:w="0"/>
              <w:bottom w:type="dxa" w:w="0"/>
              <w:right w:type="dxa" w:w="0"/>
            </w:tcMar>
          </w:tcPr>
          <w:p>
            <w:pPr>
              <w:keepNext w:val="false"/>
              <w:spacing w:after="80" w:before="120" w:line="300" w:lineRule="auto"/>
            </w:pPr>
            <w:r>
              <w:rPr>
                <w:rFonts w:ascii="Atkinson Hyperlegible Next" w:cs="Atkinson Hyperlegible Next" w:eastAsia="Atkinson Hyperlegible Next" w:hAnsi="Atkinson Hyperlegible Next"/>
                <w:b/>
                <w:bCs/>
                <w:color w:val="FFFFFF"/>
                <w:sz w:val="22"/>
                <w:szCs w:val="22"/>
                <w:shd w:fill="0E7C6B" w:color="auto" w:val="clear"/>
              </w:rPr>
              <w:t xml:space="preserve"> 9 </w:t>
            </w:r>
            <w:r>
              <w:rPr>
                <w:rFonts w:ascii="Atkinson Hyperlegible Next" w:cs="Atkinson Hyperlegible Next" w:eastAsia="Atkinson Hyperlegible Next" w:hAnsi="Atkinson Hyperlegible Next"/>
                <w:b/>
                <w:bCs/>
                <w:caps/>
                <w:color w:val="4F5D58"/>
                <w:spacing w:val="30"/>
                <w:sz w:val="17"/>
                <w:szCs w:val="17"/>
              </w:rPr>
              <w:t xml:space="preserve">   Two Truths and a Lie</w:t>
            </w:r>
          </w:p>
          <w:p>
            <w:pPr>
              <w:keepNext w:val="false"/>
              <w:spacing w:after="120" w:before="0" w:line="300" w:lineRule="auto"/>
            </w:pPr>
            <w:r>
              <w:rPr>
                <w:rFonts w:ascii="Atkinson Hyperlegible Mono" w:cs="Atkinson Hyperlegible Mono" w:eastAsia="Atkinson Hyperlegible Mono" w:hAnsi="Atkinson Hyperlegible Mono"/>
                <w:color w:val="1F2B28"/>
                <w:sz w:val="22"/>
                <w:szCs w:val="22"/>
              </w:rPr>
              <w:t xml:space="preserve">main</w:t>
            </w:r>
            <w:r>
              <w:rPr>
                <w:rFonts w:ascii="Atkinson Hyperlegible Next" w:cs="Atkinson Hyperlegible Next" w:eastAsia="Atkinson Hyperlegible Next" w:hAnsi="Atkinson Hyperlegible Next"/>
                <w:color w:val="1F2B28"/>
                <w:sz w:val="23"/>
                <w:szCs w:val="23"/>
              </w:rPr>
              <w:t xml:space="preserve"> runs </w:t>
            </w:r>
            <w:r>
              <w:rPr>
                <w:rFonts w:ascii="Atkinson Hyperlegible Mono" w:cs="Atkinson Hyperlegible Mono" w:eastAsia="Atkinson Hyperlegible Mono" w:hAnsi="Atkinson Hyperlegible Mono"/>
                <w:color w:val="1F2B28"/>
                <w:sz w:val="22"/>
                <w:szCs w:val="22"/>
              </w:rPr>
              <w:t xml:space="preserve">System.out.println(pile(4));</w:t>
            </w:r>
            <w:r>
              <w:rPr>
                <w:rFonts w:ascii="Atkinson Hyperlegible Next" w:cs="Atkinson Hyperlegible Next" w:eastAsia="Atkinson Hyperlegible Next" w:hAnsi="Atkinson Hyperlegible Next"/>
                <w:color w:val="1F2B28"/>
                <w:sz w:val="23"/>
                <w:szCs w:val="23"/>
              </w:rPr>
              <w:t xml:space="preserve">. Two of these claims are true and one is a lie. Circle the lie, then rewrite it so it's true.</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Pr>
              <w:tc>
                <w:tcPr>
                  <w:tcW w:type="dxa" w:w="10080"/>
                  <w:tcBorders>
                    <w:top w:val="none" w:color="FFFFFF" w:sz="0"/>
                    <w:left w:val="none" w:color="FFFFFF" w:sz="0"/>
                    <w:bottom w:val="none" w:color="FFFFFF" w:sz="0"/>
                    <w:right w:val="none" w:color="FFFFFF" w:sz="0"/>
                  </w:tcBorders>
                  <w:shd w:fill="EEF3F1" w:color="auto" w:val="clear"/>
                  <w:tcMar>
                    <w:top w:type="dxa" w:w="140"/>
                    <w:left w:type="dxa" w:w="240"/>
                    <w:bottom w:type="dxa" w:w="140"/>
                    <w:right w:type="dxa" w:w="240"/>
                  </w:tcMar>
                </w:tcPr>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public static int pile(int n)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if (n == 1)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return 2;</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int below = pile(n - 1);</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    return below + n;</w:t>
                  </w:r>
                </w:p>
                <w:p>
                  <w:pPr>
                    <w:keepNext w:val="false"/>
                    <w:spacing w:after="0" w:before="0" w:line="276" w:lineRule="auto"/>
                  </w:pPr>
                  <w:r>
                    <w:rPr>
                      <w:rFonts w:ascii="Atkinson Hyperlegible Mono" w:cs="Atkinson Hyperlegible Mono" w:eastAsia="Atkinson Hyperlegible Mono" w:hAnsi="Atkinson Hyperlegible Mono"/>
                      <w:color w:val="1F2B28"/>
                      <w:sz w:val="20"/>
                      <w:szCs w:val="20"/>
                    </w:rPr>
                    <w:t xml:space="preserve">}</w:t>
                  </w:r>
                </w:p>
              </w:tc>
            </w:tr>
          </w:tbl>
          <w:p>
            <w:pPr>
              <w:keepNext w:val="false"/>
              <w:spacing w:after="10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1</w:t>
            </w:r>
            <w:r>
              <w:rPr>
                <w:rFonts w:ascii="Atkinson Hyperlegible Next" w:cs="Atkinson Hyperlegible Next" w:eastAsia="Atkinson Hyperlegible Next" w:hAnsi="Atkinson Hyperlegible Next"/>
                <w:color w:val="1F2B28"/>
                <w:sz w:val="22"/>
                <w:szCs w:val="22"/>
              </w:rPr>
              <w:t xml:space="preserve">  The program prints </w:t>
            </w:r>
            <w:r>
              <w:rPr>
                <w:rFonts w:ascii="Atkinson Hyperlegible Mono" w:cs="Atkinson Hyperlegible Mono" w:eastAsia="Atkinson Hyperlegible Mono" w:hAnsi="Atkinson Hyperlegible Mono"/>
                <w:color w:val="1F2B28"/>
                <w:sz w:val="21"/>
                <w:szCs w:val="21"/>
              </w:rPr>
              <w:t xml:space="preserve">11</w:t>
            </w:r>
            <w:r>
              <w:rPr>
                <w:rFonts w:ascii="Atkinson Hyperlegible Next" w:cs="Atkinson Hyperlegible Next" w:eastAsia="Atkinson Hyperlegible Next" w:hAnsi="Atkinson Hyperlegible Next"/>
                <w:color w:val="1F2B28"/>
                <w:sz w:val="22"/>
                <w:szCs w:val="22"/>
              </w:rPr>
              <w:t xml:space="preserve">.</w:t>
            </w:r>
          </w:p>
          <w:p>
            <w:pPr>
              <w:keepNext w:val="false"/>
              <w:spacing w:after="6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2</w:t>
            </w:r>
            <w:r>
              <w:rPr>
                <w:rFonts w:ascii="Atkinson Hyperlegible Next" w:cs="Atkinson Hyperlegible Next" w:eastAsia="Atkinson Hyperlegible Next" w:hAnsi="Atkinson Hyperlegible Next"/>
                <w:color w:val="1F2B28"/>
                <w:sz w:val="22"/>
                <w:szCs w:val="22"/>
              </w:rPr>
              <w:t xml:space="preserve">  </w:t>
            </w:r>
            <w:r>
              <w:rPr>
                <w:rFonts w:ascii="Atkinson Hyperlegible Mono" w:cs="Atkinson Hyperlegible Mono" w:eastAsia="Atkinson Hyperlegible Mono" w:hAnsi="Atkinson Hyperlegible Mono"/>
                <w:color w:val="1F2B28"/>
                <w:sz w:val="21"/>
                <w:szCs w:val="21"/>
              </w:rPr>
              <w:t xml:space="preserve">pile(1)</w:t>
            </w:r>
            <w:r>
              <w:rPr>
                <w:rFonts w:ascii="Atkinson Hyperlegible Next" w:cs="Atkinson Hyperlegible Next" w:eastAsia="Atkinson Hyperlegible Next" w:hAnsi="Atkinson Hyperlegible Next"/>
                <w:color w:val="1F2B28"/>
                <w:sz w:val="22"/>
                <w:szCs w:val="22"/>
              </w:rPr>
              <w:t xml:space="preserve"> is the first call to finish, and </w:t>
            </w:r>
            <w:r>
              <w:rPr>
                <w:rFonts w:ascii="Atkinson Hyperlegible Mono" w:cs="Atkinson Hyperlegible Mono" w:eastAsia="Atkinson Hyperlegible Mono" w:hAnsi="Atkinson Hyperlegible Mono"/>
                <w:color w:val="1F2B28"/>
                <w:sz w:val="21"/>
                <w:szCs w:val="21"/>
              </w:rPr>
              <w:t xml:space="preserve">pile(4)</w:t>
            </w:r>
            <w:r>
              <w:rPr>
                <w:rFonts w:ascii="Atkinson Hyperlegible Next" w:cs="Atkinson Hyperlegible Next" w:eastAsia="Atkinson Hyperlegible Next" w:hAnsi="Atkinson Hyperlegible Next"/>
                <w:color w:val="1F2B28"/>
                <w:sz w:val="22"/>
                <w:szCs w:val="22"/>
              </w:rPr>
              <w:t xml:space="preserve"> is the last.</w:t>
            </w:r>
          </w:p>
          <w:p>
            <w:pPr>
              <w:keepNext w:val="false"/>
              <w:spacing w:after="120" w:before="0" w:line="300" w:lineRule="auto"/>
              <w:ind w:left="240" w:right="0"/>
            </w:pPr>
            <w:r>
              <w:rPr>
                <w:rFonts w:ascii="Atkinson Hyperlegible Next" w:cs="Atkinson Hyperlegible Next" w:eastAsia="Atkinson Hyperlegible Next" w:hAnsi="Atkinson Hyperlegible Next"/>
                <w:b/>
                <w:bCs/>
                <w:color w:val="0E7C6B"/>
                <w:sz w:val="22"/>
                <w:szCs w:val="22"/>
              </w:rPr>
              <w:t xml:space="preserve">•  </w:t>
            </w:r>
            <w:r>
              <w:rPr>
                <w:rFonts w:ascii="Atkinson Hyperlegible Next" w:cs="Atkinson Hyperlegible Next" w:eastAsia="Atkinson Hyperlegible Next" w:hAnsi="Atkinson Hyperlegible Next"/>
                <w:b/>
                <w:bCs/>
                <w:color w:val="1F2B28"/>
                <w:sz w:val="22"/>
                <w:szCs w:val="22"/>
              </w:rPr>
              <w:t xml:space="preserve">3</w:t>
            </w:r>
            <w:r>
              <w:rPr>
                <w:rFonts w:ascii="Atkinson Hyperlegible Next" w:cs="Atkinson Hyperlegible Next" w:eastAsia="Atkinson Hyperlegible Next" w:hAnsi="Atkinson Hyperlegible Next"/>
                <w:color w:val="1F2B28"/>
                <w:sz w:val="22"/>
                <w:szCs w:val="22"/>
              </w:rPr>
              <w:t xml:space="preserve">  All the calls share one variable </w:t>
            </w:r>
            <w:r>
              <w:rPr>
                <w:rFonts w:ascii="Atkinson Hyperlegible Mono" w:cs="Atkinson Hyperlegible Mono" w:eastAsia="Atkinson Hyperlegible Mono" w:hAnsi="Atkinson Hyperlegible Mono"/>
                <w:color w:val="1F2B28"/>
                <w:sz w:val="21"/>
                <w:szCs w:val="21"/>
              </w:rPr>
              <w:t xml:space="preserve">below</w:t>
            </w:r>
            <w:r>
              <w:rPr>
                <w:rFonts w:ascii="Atkinson Hyperlegible Next" w:cs="Atkinson Hyperlegible Next" w:eastAsia="Atkinson Hyperlegible Next" w:hAnsi="Atkinson Hyperlegible Next"/>
                <w:color w:val="1F2B28"/>
                <w:sz w:val="22"/>
                <w:szCs w:val="22"/>
              </w:rPr>
              <w:t xml:space="preserve">, so when </w:t>
            </w:r>
            <w:r>
              <w:rPr>
                <w:rFonts w:ascii="Atkinson Hyperlegible Mono" w:cs="Atkinson Hyperlegible Mono" w:eastAsia="Atkinson Hyperlegible Mono" w:hAnsi="Atkinson Hyperlegible Mono"/>
                <w:color w:val="1F2B28"/>
                <w:sz w:val="21"/>
                <w:szCs w:val="21"/>
              </w:rPr>
              <w:t xml:space="preserve">pile(4)</w:t>
            </w:r>
            <w:r>
              <w:rPr>
                <w:rFonts w:ascii="Atkinson Hyperlegible Next" w:cs="Atkinson Hyperlegible Next" w:eastAsia="Atkinson Hyperlegible Next" w:hAnsi="Atkinson Hyperlegible Next"/>
                <w:color w:val="1F2B28"/>
                <w:sz w:val="22"/>
                <w:szCs w:val="22"/>
              </w:rPr>
              <w:t xml:space="preserve"> reaches its last line, </w:t>
            </w:r>
            <w:r>
              <w:rPr>
                <w:rFonts w:ascii="Atkinson Hyperlegible Mono" w:cs="Atkinson Hyperlegible Mono" w:eastAsia="Atkinson Hyperlegible Mono" w:hAnsi="Atkinson Hyperlegible Mono"/>
                <w:color w:val="1F2B28"/>
                <w:sz w:val="21"/>
                <w:szCs w:val="21"/>
              </w:rPr>
              <w:t xml:space="preserve">below</w:t>
            </w:r>
            <w:r>
              <w:rPr>
                <w:rFonts w:ascii="Atkinson Hyperlegible Next" w:cs="Atkinson Hyperlegible Next" w:eastAsia="Atkinson Hyperlegible Next" w:hAnsi="Atkinson Hyperlegible Next"/>
                <w:color w:val="1F2B28"/>
                <w:sz w:val="22"/>
                <w:szCs w:val="22"/>
              </w:rPr>
              <w:t xml:space="preserve"> holds 2, the value the base case returned.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80"/>
            </w:tblGrid>
            <w:tr>
              <w:trPr>
                <w:cantSplit/>
                <w:trHeight w:val="1290" w:hRule="atLeast"/>
              </w:trPr>
              <w:tc>
                <w:tcPr>
                  <w:tcW w:type="dxa" w:w="10080"/>
                  <w:tcBorders>
                    <w:top w:val="single" w:color="868F8A" w:sz="8"/>
                    <w:left w:val="single" w:color="868F8A" w:sz="8"/>
                    <w:bottom w:val="single" w:color="868F8A" w:sz="8"/>
                    <w:right w:val="single" w:color="868F8A" w:sz="8"/>
                  </w:tcBorders>
                  <w:shd w:fill="FFFFFF" w:color="auto" w:val="clear"/>
                  <w:tcMar>
                    <w:top w:type="dxa" w:w="100"/>
                    <w:left w:type="dxa" w:w="200"/>
                    <w:bottom w:type="dxa" w:w="100"/>
                    <w:right w:type="dxa" w:w="200"/>
                  </w:tcMar>
                </w:tcPr>
                <w:p>
                  <w:pPr>
                    <w:keepNext w:val="false"/>
                    <w:spacing w:after="0" w:before="0" w:line="300" w:lineRule="auto"/>
                  </w:pPr>
                  <w:r>
                    <w:rPr>
                      <w:rFonts w:ascii="Atkinson Hyperlegible Next" w:cs="Atkinson Hyperlegible Next" w:eastAsia="Atkinson Hyperlegible Next" w:hAnsi="Atkinson Hyperlegible Next"/>
                      <w:b/>
                      <w:bCs/>
                      <w:caps/>
                      <w:color w:val="4F5D58"/>
                      <w:spacing w:val="30"/>
                      <w:sz w:val="17"/>
                      <w:szCs w:val="17"/>
                    </w:rPr>
                    <w:t xml:space="preserve">The lie, rewritten</w:t>
                  </w:r>
                </w:p>
              </w:tc>
            </w:tr>
          </w:tbl>
          <w:p>
            <w:pPr>
              <w:spacing w:before="0" w:after="0" w:line="20" w:lineRule="exact"/>
            </w:pPr>
          </w:p>
        </w:tc>
      </w:tr>
    </w:tbl>
    <w:p>
      <w:pPr>
        <w:keepNext w:val="false"/>
        <w:spacing w:after="120" w:before="0" w:line="120" w:lineRule="auto"/>
      </w:pPr>
      <w:r>
        <w:rPr>
          <w:rFonts w:ascii="Atkinson Hyperlegible Next" w:cs="Atkinson Hyperlegible Next" w:eastAsia="Atkinson Hyperlegible Next" w:hAnsi="Atkinson Hyperlegible Next"/>
          <w:color w:val="1F2B28"/>
          <w:sz w:val="22"/>
          <w:szCs w:val="22"/>
        </w:rPr>
        <w:t xml:space="preserve"/>
      </w:r>
    </w:p>
    <w:p>
      <w:pPr>
        <w:keepNext w:val="false"/>
        <w:spacing w:after="240" w:before="0" w:line="120" w:lineRule="auto"/>
      </w:pPr>
      <w:r>
        <w:rPr>
          <w:rFonts w:ascii="Atkinson Hyperlegible Next" w:cs="Atkinson Hyperlegible Next" w:eastAsia="Atkinson Hyperlegible Next" w:hAnsi="Atkinson Hyperlegible Next"/>
          <w:color w:val="1F2B28"/>
          <w:sz w:val="22"/>
          <w:szCs w:val="22"/>
        </w:rPr>
        <w:t xml:space="preserve"/>
      </w:r>
    </w:p>
    <w:sectPr>
      <w:headerReference w:type="default" r:id="rId7"/>
      <w:footerReference w:type="default" r:id="rId8"/>
      <w:pgSz w:w="12240" w:h="15840" w:orient="portrait"/>
      <w:pgMar w:top="1260" w:right="1080" w:bottom="1000" w:left="108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080"/>
      </w:tabs>
      <w:spacing w:after="0" w:before="0" w:line="300" w:lineRule="auto"/>
    </w:pPr>
    <w:r>
      <w:rPr>
        <w:rFonts w:ascii="Atkinson Hyperlegible Next" w:cs="Atkinson Hyperlegible Next" w:eastAsia="Atkinson Hyperlegible Next" w:hAnsi="Atkinson Hyperlegible Next"/>
        <w:color w:val="4F5D58"/>
        <w:sz w:val="16"/>
        <w:szCs w:val="16"/>
      </w:rPr>
      <w:t xml:space="preserve">Hopper study guides</w:t>
    </w:r>
    <w:r>
      <w:t xml:space="preserve">	</w:t>
    </w:r>
    <w:r>
      <w:rPr>
        <w:rFonts w:ascii="Atkinson Hyperlegible Next" w:cs="Atkinson Hyperlegible Next" w:eastAsia="Atkinson Hyperlegible Next" w:hAnsi="Atkinson Hyperlegible Next"/>
        <w:color w:val="4F5D58"/>
        <w:sz w:val="16"/>
        <w:szCs w:val="16"/>
      </w:rPr>
      <w:t xml:space="preserve">Page </w:t>
    </w:r>
    <w:r>
      <w:rPr>
        <w:rFonts w:ascii="Atkinson Hyperlegible Next" w:cs="Atkinson Hyperlegible Next" w:eastAsia="Atkinson Hyperlegible Next" w:hAnsi="Atkinson Hyperlegible Next"/>
        <w:color w:val="4F5D58"/>
        <w:sz w:val="16"/>
        <w:szCs w:val="16"/>
      </w:rPr>
      <w:fldChar w:fldCharType="begin"/>
      <w:instrText xml:space="preserve">PAGE</w:instrText>
      <w:fldChar w:fldCharType="separate"/>
      <w:fldChar w:fldCharType="end"/>
    </w:r>
    <w:r>
      <w:rPr>
        <w:rFonts w:ascii="Atkinson Hyperlegible Next" w:cs="Atkinson Hyperlegible Next" w:eastAsia="Atkinson Hyperlegible Next" w:hAnsi="Atkinson Hyperlegible Next"/>
        <w:color w:val="4F5D58"/>
        <w:sz w:val="16"/>
        <w:szCs w:val="16"/>
      </w:rPr>
      <w:t xml:space="preserve"> of </w:t>
    </w:r>
    <w:r>
      <w:rPr>
        <w:rFonts w:ascii="Atkinson Hyperlegible Next" w:cs="Atkinson Hyperlegible Next" w:eastAsia="Atkinson Hyperlegible Next" w:hAnsi="Atkinson Hyperlegible Next"/>
        <w:color w:val="4F5D5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080"/>
      </w:tabs>
      <w:spacing w:after="0" w:before="0" w:line="300" w:lineRule="auto"/>
    </w:pPr>
    <w:r>
      <w:drawing>
        <wp:inline distT="0" distB="0" distL="0" distR="0">
          <wp:extent cx="990600" cy="247650"/>
          <wp:effectExtent t="0" r="0" b="0" l="0"/>
          <wp:docPr id="1" name="Hopper" descr="Hopper logo" title="Hop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247650"/>
                  </a:xfrm>
                  <a:prstGeom prst="rect">
                    <a:avLst/>
                  </a:prstGeom>
                </pic:spPr>
              </pic:pic>
            </a:graphicData>
          </a:graphic>
        </wp:inline>
      </w:drawing>
    </w:r>
    <w:r>
      <w:t xml:space="preserve">	</w:t>
    </w:r>
    <w:r>
      <w:rPr>
        <w:rFonts w:ascii="Atkinson Hyperlegible Next" w:cs="Atkinson Hyperlegible Next" w:eastAsia="Atkinson Hyperlegible Next" w:hAnsi="Atkinson Hyperlegible Next"/>
        <w:color w:val="4F5D58"/>
        <w:sz w:val="17"/>
        <w:szCs w:val="17"/>
      </w:rPr>
      <w:t xml:space="preserve">AP CSA  ·  4.16 Recursion  ·  Worksheet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tkinson Hyperlegible Next" w:cs="Atkinson Hyperlegible Next" w:eastAsia="Atkinson Hyperlegible Next" w:hAnsi="Atkinson Hyperlegible Next"/>
        <w:color w:val="1F2B28"/>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00"/>
    </w:pPr>
    <w:rPr>
      <w:rFonts w:ascii="Atkinson Hyperlegible Next ExtraBold" w:cs="Atkinson Hyperlegible Next ExtraBold" w:eastAsia="Atkinson Hyperlegible Next ExtraBold" w:hAnsi="Atkinson Hyperlegible Next ExtraBold"/>
      <w:color w:val="1F2B28"/>
      <w:sz w:val="60"/>
      <w:szCs w:val="60"/>
    </w:rPr>
  </w:style>
  <w:style w:type="paragraph" w:styleId="Heading1">
    <w:name w:val="Heading 1"/>
    <w:basedOn w:val="Normal"/>
    <w:next w:val="Normal"/>
    <w:qFormat/>
    <w:pPr>
      <w:spacing w:after="0" w:before="0"/>
      <w:outlineLvl w:val="0"/>
    </w:pPr>
    <w:rPr>
      <w:rFonts w:ascii="Atkinson Hyperlegible Next ExtraBold" w:cs="Atkinson Hyperlegible Next ExtraBold" w:eastAsia="Atkinson Hyperlegible Next ExtraBold" w:hAnsi="Atkinson Hyperlegible Next ExtraBold"/>
      <w:color w:val="1F2B28"/>
      <w:sz w:val="34"/>
      <w:szCs w:val="34"/>
    </w:rPr>
  </w:style>
  <w:style w:type="paragraph" w:styleId="Heading2">
    <w:name w:val="Heading 2"/>
    <w:basedOn w:val="Normal"/>
    <w:next w:val="Normal"/>
    <w:qFormat/>
    <w:pPr>
      <w:spacing w:after="80" w:before="240"/>
      <w:outlineLvl w:val="1"/>
    </w:pPr>
    <w:rPr>
      <w:rFonts w:ascii="Atkinson Hyperlegible Next" w:cs="Atkinson Hyperlegible Next" w:eastAsia="Atkinson Hyperlegible Next" w:hAnsi="Atkinson Hyperlegible Next"/>
      <w:b/>
      <w:bCs/>
      <w:color w:val="1F2B28"/>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f9d8222dd3947665a779b6c901f49bd501bb4ee.png"/><Relationship Id="rId10" Type="http://schemas.openxmlformats.org/officeDocument/2006/relationships/image" Target="media/14e4b03af2121df05b63202631f10d60c275e6be.png"/><Relationship Id="rId11" Type="http://schemas.openxmlformats.org/officeDocument/2006/relationships/image" Target="media/d582e3efd6c909caddfd0399340b0afff56adaee.png"/><Relationship Id="rId12" Type="http://schemas.openxmlformats.org/officeDocument/2006/relationships/fontTable" Target="fontTable.xml"/><Relationship Id="rId101" Type="http://schemas.openxmlformats.org/officeDocument/2006/relationships/image" Target="media/fair-question.png"/><Relationship Id="rId102" Type="http://schemas.openxmlformats.org/officeDocument/2006/relationships/image" Target="media/think-first.png"/><Relationship Id="rId103" Type="http://schemas.openxmlformats.org/officeDocument/2006/relationships/image" Target="media/pencil-check.png"/><Relationship Id="rId104" Type="http://schemas.openxmlformats.org/officeDocument/2006/relationships/image" Target="media/face-off.png"/></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84fd92eea5ef2dfa6bf37031ab5b00bdd51808.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Calls All the Way Down — Worksheet</dc:title>
  <dc:creator>Hopper</dc:creator>
  <dc:description>Hopper worksheet template</dc:description>
  <cp:lastModifiedBy>Un-named</cp:lastModifiedBy>
  <cp:revision>1</cp:revision>
  <dcterms:created xsi:type="dcterms:W3CDTF">2026-10-15T16:13:25.905Z</dcterms:created>
  <dcterms:modified xsi:type="dcterms:W3CDTF">2026-10-15T16:13:25.905Z</dcterms:modified>
</cp:coreProperties>
</file>

<file path=docProps/custom.xml><?xml version="1.0" encoding="utf-8"?>
<Properties xmlns="http://schemas.openxmlformats.org/officeDocument/2006/custom-properties" xmlns:vt="http://schemas.openxmlformats.org/officeDocument/2006/docPropsVTypes"/>
</file>